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884" w:rsidRDefault="001703F0">
      <w:pPr>
        <w:tabs>
          <w:tab w:val="left" w:pos="1260"/>
        </w:tabs>
        <w:spacing w:after="0" w:line="240" w:lineRule="auto"/>
        <w:ind w:left="1260" w:hanging="1080"/>
        <w:jc w:val="right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Приложение № </w:t>
      </w:r>
      <w:r w:rsidR="00397676">
        <w:rPr>
          <w:rFonts w:ascii="Times New Roman" w:hAnsi="Times New Roman" w:cs="Arial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Arial"/>
          <w:sz w:val="24"/>
          <w:szCs w:val="24"/>
        </w:rPr>
        <w:t xml:space="preserve"> к ТТ</w:t>
      </w:r>
    </w:p>
    <w:p w:rsidR="007C2884" w:rsidRDefault="007C2884">
      <w:pPr>
        <w:pStyle w:val="ConsPlusNormal0"/>
        <w:widowControl/>
        <w:tabs>
          <w:tab w:val="left" w:pos="1418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884" w:rsidRDefault="001703F0">
      <w:pPr>
        <w:pStyle w:val="ConsPlusNormal0"/>
        <w:widowControl/>
        <w:tabs>
          <w:tab w:val="left" w:pos="1418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оформлению и составлению</w:t>
      </w:r>
    </w:p>
    <w:p w:rsidR="007C2884" w:rsidRDefault="001703F0">
      <w:pPr>
        <w:pStyle w:val="ConsPlusNormal0"/>
        <w:widowControl/>
        <w:tabs>
          <w:tab w:val="left" w:pos="1418"/>
          <w:tab w:val="left" w:pos="1620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сметной документации на работы по программе реконструкции и техническому перевооружению.</w:t>
      </w:r>
    </w:p>
    <w:p w:rsidR="007C2884" w:rsidRDefault="007C2884">
      <w:pPr>
        <w:pStyle w:val="ConsPlusNormal0"/>
        <w:widowControl/>
        <w:tabs>
          <w:tab w:val="left" w:pos="1418"/>
          <w:tab w:val="left" w:pos="1620"/>
        </w:tabs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884" w:rsidRDefault="001703F0">
      <w:pPr>
        <w:pStyle w:val="ConsPlusNormal0"/>
        <w:widowControl/>
        <w:numPr>
          <w:ilvl w:val="0"/>
          <w:numId w:val="6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Настоящие требования разработаны для единого подхода к оформлению и составлению сметной документации на </w:t>
      </w:r>
      <w:r>
        <w:rPr>
          <w:rFonts w:ascii="Times New Roman" w:hAnsi="Times New Roman" w:cs="Times New Roman"/>
          <w:sz w:val="24"/>
          <w:szCs w:val="24"/>
        </w:rPr>
        <w:t>работы по реконструкции и техническому перевооружению.</w:t>
      </w:r>
    </w:p>
    <w:p w:rsidR="007C2884" w:rsidRDefault="001703F0">
      <w:pPr>
        <w:pStyle w:val="a7"/>
        <w:numPr>
          <w:ilvl w:val="0"/>
          <w:numId w:val="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 w:rsidR="007C2884" w:rsidRDefault="001703F0">
      <w:pPr>
        <w:pStyle w:val="ConsPlusNormal0"/>
        <w:widowControl/>
        <w:numPr>
          <w:ilvl w:val="0"/>
          <w:numId w:val="6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Версия программного комплекса «Гранд-Смета»</w:t>
      </w:r>
      <w:r>
        <w:rPr>
          <w:rFonts w:ascii="Times New Roman" w:hAnsi="Times New Roman" w:cs="Times New Roman"/>
          <w:sz w:val="24"/>
          <w:szCs w:val="24"/>
        </w:rPr>
        <w:t xml:space="preserve"> (далее–ПК «Гранд-смета») </w:t>
      </w:r>
      <w:r>
        <w:rPr>
          <w:rFonts w:ascii="Times New Roman" w:hAnsi="Times New Roman" w:cs="Times New Roman"/>
          <w:sz w:val="24"/>
          <w:szCs w:val="24"/>
          <w:u w:val="single"/>
        </w:rPr>
        <w:t>должна быть не ниже 2023.</w:t>
      </w:r>
    </w:p>
    <w:p w:rsidR="007C2884" w:rsidRDefault="001703F0">
      <w:pPr>
        <w:pStyle w:val="ConsPlusNormal0"/>
        <w:widowControl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</w:t>
      </w:r>
      <w:r>
        <w:rPr>
          <w:rFonts w:ascii="Times New Roman" w:hAnsi="Times New Roman" w:cs="Times New Roman"/>
          <w:sz w:val="24"/>
          <w:szCs w:val="24"/>
        </w:rPr>
        <w:t>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от 14.07</w:t>
      </w:r>
      <w:r>
        <w:rPr>
          <w:rFonts w:ascii="Times New Roman" w:hAnsi="Times New Roman" w:cs="Times New Roman"/>
          <w:sz w:val="24"/>
          <w:szCs w:val="24"/>
        </w:rPr>
        <w:t>.2022г № 571/пр. с учетом изменений и дополнений.</w:t>
      </w:r>
    </w:p>
    <w:p w:rsidR="007C2884" w:rsidRDefault="001703F0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При составлении сметной документации необходимо использовать сметно-нормативную базу ФСНБ 2022 согласно актуальным изменениям. </w:t>
      </w:r>
      <w:r>
        <w:rPr>
          <w:rFonts w:ascii="Times New Roman" w:hAnsi="Times New Roman"/>
          <w:sz w:val="24"/>
          <w:szCs w:val="24"/>
        </w:rPr>
        <w:t xml:space="preserve">Сметная стоимость при реконструкции и техническом перевооружения определяется  </w:t>
      </w:r>
      <w:r>
        <w:rPr>
          <w:rFonts w:ascii="Times New Roman" w:hAnsi="Times New Roman"/>
          <w:sz w:val="24"/>
          <w:szCs w:val="24"/>
        </w:rPr>
        <w:t xml:space="preserve">ресурсно-индексным методом, </w:t>
      </w:r>
      <w:r>
        <w:rPr>
          <w:rFonts w:ascii="Times New Roman" w:hAnsi="Times New Roman" w:cs="Arial"/>
          <w:sz w:val="24"/>
          <w:szCs w:val="24"/>
        </w:rPr>
        <w:t>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а также индексо</w:t>
      </w:r>
      <w:r>
        <w:rPr>
          <w:rFonts w:ascii="Times New Roman" w:hAnsi="Times New Roman" w:cs="Arial"/>
          <w:sz w:val="24"/>
          <w:szCs w:val="24"/>
        </w:rPr>
        <w:t xml:space="preserve">в изменения сметной стоимости к группам однородных строительных ресурсов и отдельных видов прочих работ и затрат в базисном уровне цен. Сметная стоимость, определенная с применением ресурсно-индексного метода, приводится в ЛСР (ЛС) в текущем уровне цен. </w:t>
      </w:r>
    </w:p>
    <w:p w:rsidR="007C2884" w:rsidRDefault="001703F0">
      <w:pPr>
        <w:pStyle w:val="ConsPlusNormal0"/>
        <w:widowControl/>
        <w:numPr>
          <w:ilvl w:val="0"/>
          <w:numId w:val="6"/>
        </w:numPr>
        <w:tabs>
          <w:tab w:val="left" w:pos="284"/>
          <w:tab w:val="left" w:pos="426"/>
          <w:tab w:val="left" w:pos="1134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сметной стоимости  ресурсно-индексным методом применяются :</w:t>
      </w:r>
    </w:p>
    <w:p w:rsidR="007C2884" w:rsidRDefault="001703F0">
      <w:pPr>
        <w:pStyle w:val="a7"/>
        <w:numPr>
          <w:ilvl w:val="0"/>
          <w:numId w:val="10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к отдельным строительным ресурсам, индексы к группам строительных ресурсов (индексы к сметной стоимости отдельных материалов, изделий, конструкций, оборудования, эксплуатац</w:t>
      </w:r>
      <w:r>
        <w:rPr>
          <w:rFonts w:ascii="Times New Roman" w:hAnsi="Times New Roman"/>
          <w:sz w:val="24"/>
          <w:szCs w:val="24"/>
        </w:rPr>
        <w:t>ии машин и механизмов или к стоимости однородных групп таких строительных ресурсов);</w:t>
      </w:r>
    </w:p>
    <w:p w:rsidR="007C2884" w:rsidRDefault="001703F0">
      <w:pPr>
        <w:pStyle w:val="a7"/>
        <w:numPr>
          <w:ilvl w:val="0"/>
          <w:numId w:val="10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</w:t>
      </w:r>
      <w:r>
        <w:rPr>
          <w:rFonts w:ascii="Times New Roman" w:hAnsi="Times New Roman"/>
          <w:sz w:val="24"/>
          <w:szCs w:val="24"/>
        </w:rPr>
        <w:t>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 w:rsidR="007C2884" w:rsidRDefault="001703F0">
      <w:pPr>
        <w:pStyle w:val="a7"/>
        <w:numPr>
          <w:ilvl w:val="0"/>
          <w:numId w:val="10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сметной стоимости оборудования – применяются к сметной стоимости оборудования;</w:t>
      </w:r>
    </w:p>
    <w:p w:rsidR="007C2884" w:rsidRDefault="001703F0">
      <w:pPr>
        <w:pStyle w:val="a7"/>
        <w:numPr>
          <w:ilvl w:val="0"/>
          <w:numId w:val="10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</w:t>
      </w:r>
      <w:r>
        <w:rPr>
          <w:rFonts w:ascii="Times New Roman" w:hAnsi="Times New Roman"/>
          <w:sz w:val="24"/>
          <w:szCs w:val="24"/>
        </w:rPr>
        <w:t>енения сметной стоимости, рассчитываемые для применения к сметной стоимости отдельных видов прочих работ и затрат.</w:t>
      </w:r>
    </w:p>
    <w:p w:rsidR="007C2884" w:rsidRDefault="001703F0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планируемый период выполнения работ составляет до одного календарного года и сметная документация составлена в уровне цен того</w:t>
      </w:r>
      <w:r>
        <w:rPr>
          <w:rFonts w:ascii="Times New Roman" w:hAnsi="Times New Roman"/>
          <w:sz w:val="24"/>
          <w:szCs w:val="24"/>
        </w:rPr>
        <w:t xml:space="preserve"> же года, индекс прогнозной инфляции на один месяц осуществляется извлечением квадратного корня двенадцатой степени из индекса прогнозной инфляции Минэкономразвития России ( ИПЦ базовый, по строке — Показатели инфляции / в среднем за год ) установленного в</w:t>
      </w:r>
      <w:r>
        <w:rPr>
          <w:rFonts w:ascii="Times New Roman" w:hAnsi="Times New Roman"/>
          <w:sz w:val="24"/>
          <w:szCs w:val="24"/>
        </w:rPr>
        <w:t xml:space="preserve"> целом за год:</w:t>
      </w:r>
    </w:p>
    <w:p w:rsidR="007C2884" w:rsidRDefault="007C2884">
      <w:pPr>
        <w:pStyle w:val="a7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C2884" w:rsidRDefault="001703F0">
      <w:pPr>
        <w:pStyle w:val="a7"/>
        <w:tabs>
          <w:tab w:val="left" w:pos="1134"/>
        </w:tabs>
        <w:spacing w:after="0" w:line="24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инфл.мес = 12 √И инфл год,</w:t>
      </w:r>
    </w:p>
    <w:p w:rsidR="007C2884" w:rsidRDefault="001703F0">
      <w:pPr>
        <w:pStyle w:val="a7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</w:p>
    <w:p w:rsidR="007C2884" w:rsidRDefault="001703F0">
      <w:pPr>
        <w:pStyle w:val="a7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инфл мес – индекс прогнозной инфляции на один месяц, полученное значение округляется до 4 знаков после запятой;</w:t>
      </w:r>
    </w:p>
    <w:p w:rsidR="007C2884" w:rsidRDefault="001703F0">
      <w:pPr>
        <w:pStyle w:val="a7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инфл год – индекс-дефлятор Министерства экономического развития Российской Федерации (ИПЦ б</w:t>
      </w:r>
      <w:r>
        <w:rPr>
          <w:rFonts w:ascii="Times New Roman" w:hAnsi="Times New Roman"/>
          <w:sz w:val="24"/>
          <w:szCs w:val="24"/>
        </w:rPr>
        <w:t>азовый, по строке - Показатели инфляции / в среднем за год).</w:t>
      </w:r>
    </w:p>
    <w:p w:rsidR="007C2884" w:rsidRDefault="001703F0">
      <w:pPr>
        <w:pStyle w:val="a7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Для определения размера индекса прогнозной инфляции периодом в несколько месяцев, величина индекса прогнозной инфляции на один месяц возводится в степень размер которой соответствует количеству </w:t>
      </w:r>
      <w:r>
        <w:rPr>
          <w:rFonts w:ascii="Times New Roman" w:hAnsi="Times New Roman"/>
          <w:sz w:val="24"/>
          <w:szCs w:val="24"/>
        </w:rPr>
        <w:t>месяцев от даты определения стоимости работ до даты окончания работ, принимается среднее значение индекса-дефлятора, между индексом прогнозной инфляции на месяц начала производства работ и индексом на месяц окончания производства работ:</w:t>
      </w:r>
    </w:p>
    <w:p w:rsidR="007C2884" w:rsidRDefault="007C2884">
      <w:pPr>
        <w:pStyle w:val="a7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C2884" w:rsidRDefault="001703F0">
      <w:pPr>
        <w:pStyle w:val="a7"/>
        <w:tabs>
          <w:tab w:val="left" w:pos="1134"/>
        </w:tabs>
        <w:spacing w:after="0" w:line="24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инфл.пер. =(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Иин</m:t>
                </m:r>
                <m:r>
                  <w:rPr>
                    <w:rFonts w:ascii="Cambria Math" w:hAnsi="Cambria Math"/>
                  </w:rPr>
                  <m:t>ф.мес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  <m:sup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</w:rPr>
              <m:t>-1</m:t>
            </m:r>
          </m:sup>
        </m:sSup>
      </m:oMath>
      <w:r>
        <w:rPr>
          <w:rFonts w:ascii="Times New Roman" w:hAnsi="Times New Roman"/>
          <w:sz w:val="24"/>
          <w:szCs w:val="24"/>
        </w:rPr>
        <w:t>)+1</w:t>
      </w:r>
    </w:p>
    <w:p w:rsidR="007C2884" w:rsidRDefault="001703F0">
      <w:pPr>
        <w:pStyle w:val="a7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где </w:t>
      </w:r>
    </w:p>
    <w:p w:rsidR="007C2884" w:rsidRDefault="001703F0">
      <w:pPr>
        <w:pStyle w:val="a7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инф пер – индекс прогнозной инфляции для периода выполнения работ, полученное значение округляется до 4 знаков после запятой.</w:t>
      </w:r>
    </w:p>
    <w:p w:rsidR="007C2884" w:rsidRDefault="001703F0">
      <w:pPr>
        <w:pStyle w:val="a7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Расчет индекса-дефлятора приведен в приложении №4 к Требованиям к оформлению и составлению сметной </w:t>
      </w:r>
      <w:r>
        <w:rPr>
          <w:rFonts w:ascii="Times New Roman" w:hAnsi="Times New Roman"/>
          <w:sz w:val="24"/>
          <w:szCs w:val="24"/>
        </w:rPr>
        <w:t>документации на работы по программе реконструкции и техническому перевооружению .</w:t>
      </w:r>
    </w:p>
    <w:p w:rsidR="007C2884" w:rsidRDefault="001703F0">
      <w:pPr>
        <w:pStyle w:val="a7"/>
        <w:numPr>
          <w:ilvl w:val="0"/>
          <w:numId w:val="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</w:t>
      </w:r>
      <w:r>
        <w:rPr>
          <w:rFonts w:ascii="Times New Roman" w:hAnsi="Times New Roman"/>
          <w:sz w:val="24"/>
          <w:szCs w:val="24"/>
        </w:rPr>
        <w:t>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</w:t>
      </w:r>
      <w:r>
        <w:rPr>
          <w:rFonts w:ascii="Times New Roman" w:hAnsi="Times New Roman"/>
          <w:sz w:val="24"/>
          <w:szCs w:val="24"/>
        </w:rPr>
        <w:t>асчета в соответствии с тарифными ставками сборника «Показатели часовой оплаты труда» (далее - ТС 2001), внесенного в ФРСН.</w:t>
      </w:r>
      <w:r>
        <w:rPr>
          <w:sz w:val="24"/>
          <w:szCs w:val="24"/>
        </w:rPr>
        <w:t xml:space="preserve"> </w:t>
      </w:r>
    </w:p>
    <w:p w:rsidR="007C2884" w:rsidRDefault="001703F0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информации о сметных ценах в ФГИС ЦС и ФССЦ по материальным ресурсам и оборудованию, их сметная цена формируется Мет</w:t>
      </w:r>
      <w:r>
        <w:rPr>
          <w:rFonts w:ascii="Times New Roman" w:hAnsi="Times New Roman"/>
          <w:sz w:val="24"/>
          <w:szCs w:val="24"/>
        </w:rPr>
        <w:t>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 w:rsidR="007C2884" w:rsidRDefault="001703F0">
      <w:pPr>
        <w:pStyle w:val="ConsPlusNormal0"/>
        <w:numPr>
          <w:ilvl w:val="0"/>
          <w:numId w:val="6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Сметная стоимость материальных ресурсов и индивидуального стандартизированног</w:t>
      </w:r>
      <w:r>
        <w:rPr>
          <w:rFonts w:ascii="Times New Roman" w:hAnsi="Times New Roman" w:cs="Times New Roman"/>
          <w:sz w:val="24"/>
          <w:szCs w:val="24"/>
        </w:rPr>
        <w:t>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7C2884" w:rsidRDefault="001703F0">
      <w:pPr>
        <w:pStyle w:val="ConsPlusNormal0"/>
        <w:numPr>
          <w:ilvl w:val="0"/>
          <w:numId w:val="6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Транспортные затраты определяются следующими методами:</w:t>
      </w:r>
    </w:p>
    <w:p w:rsidR="007C2884" w:rsidRDefault="001703F0">
      <w:pPr>
        <w:pStyle w:val="ConsPlusNormal0"/>
        <w:numPr>
          <w:ilvl w:val="1"/>
          <w:numId w:val="11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по доставке материаль</w:t>
      </w:r>
      <w:r>
        <w:rPr>
          <w:rFonts w:ascii="Times New Roman" w:hAnsi="Times New Roman" w:cs="Times New Roman"/>
          <w:sz w:val="24"/>
          <w:szCs w:val="24"/>
        </w:rPr>
        <w:t xml:space="preserve">ных ресурсов: </w:t>
      </w:r>
    </w:p>
    <w:p w:rsidR="007C2884" w:rsidRDefault="001703F0">
      <w:pPr>
        <w:pStyle w:val="ConsPlusNormal0"/>
        <w:numPr>
          <w:ilvl w:val="0"/>
          <w:numId w:val="13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 w:rsidR="007C2884" w:rsidRDefault="001703F0">
      <w:pPr>
        <w:pStyle w:val="ConsPlusNormal0"/>
        <w:numPr>
          <w:ilvl w:val="0"/>
          <w:numId w:val="13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расчетом с учетом расстояния перевозки, класса грузов, типа транспорта, наличии погруз</w:t>
      </w:r>
      <w:r>
        <w:rPr>
          <w:rFonts w:ascii="Times New Roman" w:hAnsi="Times New Roman" w:cs="Times New Roman"/>
          <w:sz w:val="24"/>
          <w:szCs w:val="24"/>
        </w:rPr>
        <w:t>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7C2884" w:rsidRDefault="001703F0">
      <w:pPr>
        <w:pStyle w:val="ConsPlusNormal0"/>
        <w:numPr>
          <w:ilvl w:val="0"/>
          <w:numId w:val="13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Методом анализа ТК</w:t>
      </w:r>
      <w:r>
        <w:rPr>
          <w:rFonts w:ascii="Times New Roman" w:hAnsi="Times New Roman" w:cs="Times New Roman"/>
          <w:sz w:val="24"/>
          <w:szCs w:val="24"/>
        </w:rPr>
        <w:t xml:space="preserve">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 </w:t>
      </w:r>
    </w:p>
    <w:p w:rsidR="007C2884" w:rsidRDefault="001703F0">
      <w:pPr>
        <w:pStyle w:val="ConsPlusNormal0"/>
        <w:numPr>
          <w:ilvl w:val="1"/>
          <w:numId w:val="14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доставке оборудования:</w:t>
      </w:r>
    </w:p>
    <w:p w:rsidR="007C2884" w:rsidRDefault="001703F0">
      <w:pPr>
        <w:pStyle w:val="ConsPlusNormal0"/>
        <w:numPr>
          <w:ilvl w:val="0"/>
          <w:numId w:val="12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размере до 3-х процентов от отпускной цены оборудования (при </w:t>
      </w:r>
      <w:r>
        <w:rPr>
          <w:rFonts w:ascii="Times New Roman" w:hAnsi="Times New Roman" w:cs="Times New Roman"/>
          <w:sz w:val="24"/>
          <w:szCs w:val="24"/>
        </w:rPr>
        <w:t>невозможности определить затраты указанными выше способами), по решению заказчика.</w:t>
      </w:r>
    </w:p>
    <w:p w:rsidR="007C2884" w:rsidRDefault="001703F0">
      <w:pPr>
        <w:pStyle w:val="ConsPlusNormal0"/>
        <w:numPr>
          <w:ilvl w:val="0"/>
          <w:numId w:val="12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</w:t>
      </w:r>
      <w:r>
        <w:rPr>
          <w:rFonts w:ascii="Times New Roman" w:hAnsi="Times New Roman" w:cs="Times New Roman"/>
          <w:sz w:val="24"/>
          <w:szCs w:val="24"/>
        </w:rPr>
        <w:t>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7C2884" w:rsidRDefault="001703F0">
      <w:pPr>
        <w:pStyle w:val="ConsPlusNormal0"/>
        <w:numPr>
          <w:ilvl w:val="0"/>
          <w:numId w:val="12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Методом анализа ТКП в соответствии с Приложением №3 к Требованиям к оформлению и составлению сметной доку</w:t>
      </w:r>
      <w:r>
        <w:rPr>
          <w:rFonts w:ascii="Times New Roman" w:hAnsi="Times New Roman" w:cs="Times New Roman"/>
          <w:sz w:val="24"/>
          <w:szCs w:val="24"/>
        </w:rPr>
        <w:t xml:space="preserve">ментации на работы по программе реконструкции и техническому перевооружению </w:t>
      </w:r>
    </w:p>
    <w:p w:rsidR="007C2884" w:rsidRDefault="001703F0">
      <w:pPr>
        <w:pStyle w:val="ConsPlusNormal0"/>
        <w:tabs>
          <w:tab w:val="left" w:pos="284"/>
          <w:tab w:val="left" w:pos="1134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транспортировка осуществляется заказчиком самостоятельно (самовывоз), данный показатель не учитывается.</w:t>
      </w:r>
    </w:p>
    <w:p w:rsidR="007C2884" w:rsidRDefault="001703F0">
      <w:pPr>
        <w:pStyle w:val="ConsPlusNormal0"/>
        <w:tabs>
          <w:tab w:val="left" w:pos="284"/>
          <w:tab w:val="left" w:pos="1134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Заготовительно-складские расходы определяются в % от суммы отпускн</w:t>
      </w:r>
      <w:r>
        <w:rPr>
          <w:rFonts w:ascii="Times New Roman" w:hAnsi="Times New Roman" w:cs="Times New Roman"/>
          <w:sz w:val="24"/>
          <w:szCs w:val="24"/>
        </w:rPr>
        <w:t>ой цены материалов, изделий, конструкций, оборудования и транспортных затрат:</w:t>
      </w:r>
    </w:p>
    <w:p w:rsidR="007C2884" w:rsidRDefault="001703F0">
      <w:pPr>
        <w:pStyle w:val="ConsPlusNormal0"/>
        <w:numPr>
          <w:ilvl w:val="0"/>
          <w:numId w:val="8"/>
        </w:numPr>
        <w:tabs>
          <w:tab w:val="left" w:pos="567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2% -для материальных ресурсов (кроме металлоконструкций);</w:t>
      </w:r>
    </w:p>
    <w:p w:rsidR="007C2884" w:rsidRDefault="001703F0">
      <w:pPr>
        <w:pStyle w:val="ConsPlusNormal0"/>
        <w:numPr>
          <w:ilvl w:val="0"/>
          <w:numId w:val="8"/>
        </w:numPr>
        <w:tabs>
          <w:tab w:val="left" w:pos="567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0,75%- для металлоконструкций;</w:t>
      </w:r>
    </w:p>
    <w:p w:rsidR="007C2884" w:rsidRDefault="001703F0">
      <w:pPr>
        <w:pStyle w:val="ConsPlusNormal0"/>
        <w:numPr>
          <w:ilvl w:val="0"/>
          <w:numId w:val="8"/>
        </w:numPr>
        <w:tabs>
          <w:tab w:val="left" w:pos="567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1,2% - для оборудования.</w:t>
      </w:r>
    </w:p>
    <w:p w:rsidR="007C2884" w:rsidRDefault="001703F0">
      <w:pPr>
        <w:pStyle w:val="ConsPlusNormal0"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Затраты на эксплуатацию строительной техники, не учтенной нормам</w:t>
      </w:r>
      <w:r>
        <w:rPr>
          <w:rFonts w:ascii="Times New Roman" w:hAnsi="Times New Roman" w:cs="Times New Roman"/>
          <w:sz w:val="24"/>
          <w:szCs w:val="24"/>
        </w:rPr>
        <w:t>и и расценками, включенными в ФРСН, определяются 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  и включаются в Главу 9 СС</w:t>
      </w:r>
      <w:r>
        <w:rPr>
          <w:rFonts w:ascii="Times New Roman" w:hAnsi="Times New Roman" w:cs="Times New Roman"/>
          <w:sz w:val="24"/>
          <w:szCs w:val="24"/>
        </w:rPr>
        <w:t>РСС.</w:t>
      </w:r>
    </w:p>
    <w:p w:rsidR="007C2884" w:rsidRDefault="001703F0">
      <w:pPr>
        <w:pStyle w:val="ConsPlusNormal0"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</w:t>
      </w:r>
      <w:r>
        <w:rPr>
          <w:rFonts w:ascii="Times New Roman" w:hAnsi="Times New Roman" w:cs="Times New Roman"/>
          <w:color w:val="000000"/>
          <w:sz w:val="24"/>
          <w:szCs w:val="24"/>
        </w:rPr>
        <w:t>ентарь, в т.ч. мебель.</w:t>
      </w:r>
    </w:p>
    <w:p w:rsidR="007C2884" w:rsidRDefault="001703F0">
      <w:pPr>
        <w:pStyle w:val="a7"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7C2884" w:rsidRDefault="001703F0">
      <w:pPr>
        <w:pStyle w:val="ConsPlusNormal0"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Поправочные коэффициенты из технической час</w:t>
      </w:r>
      <w:r>
        <w:rPr>
          <w:rFonts w:ascii="Times New Roman" w:hAnsi="Times New Roman" w:cs="Times New Roman"/>
          <w:color w:val="000000"/>
          <w:sz w:val="24"/>
          <w:szCs w:val="24"/>
        </w:rPr>
        <w:t>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Коэффициенты, учитывающие усложняющие факторы и </w:t>
      </w:r>
      <w:r>
        <w:rPr>
          <w:rFonts w:ascii="Times New Roman" w:hAnsi="Times New Roman" w:cs="Times New Roman"/>
          <w:sz w:val="24"/>
          <w:szCs w:val="24"/>
        </w:rPr>
        <w:t>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7C2884" w:rsidRDefault="001703F0">
      <w:pPr>
        <w:pStyle w:val="a7"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</w:t>
      </w:r>
      <w:r>
        <w:rPr>
          <w:rFonts w:ascii="Times New Roman" w:hAnsi="Times New Roman"/>
          <w:color w:val="000000"/>
          <w:sz w:val="24"/>
          <w:szCs w:val="24"/>
        </w:rPr>
        <w:t xml:space="preserve">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</w:t>
      </w:r>
      <w:r>
        <w:rPr>
          <w:rFonts w:ascii="Times New Roman" w:hAnsi="Times New Roman"/>
          <w:color w:val="000000"/>
          <w:sz w:val="24"/>
          <w:szCs w:val="24"/>
        </w:rPr>
        <w:t>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</w:t>
      </w:r>
      <w:r>
        <w:rPr>
          <w:rFonts w:ascii="Times New Roman" w:hAnsi="Times New Roman"/>
          <w:color w:val="000000"/>
          <w:sz w:val="24"/>
          <w:szCs w:val="24"/>
        </w:rPr>
        <w:t>олнительные объемы работ.</w:t>
      </w:r>
    </w:p>
    <w:p w:rsidR="007C2884" w:rsidRDefault="001703F0">
      <w:pPr>
        <w:pStyle w:val="a7"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</w:t>
      </w:r>
      <w:r>
        <w:rPr>
          <w:rFonts w:ascii="Times New Roman" w:hAnsi="Times New Roman"/>
          <w:sz w:val="24"/>
          <w:szCs w:val="24"/>
        </w:rPr>
        <w:t>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</w:t>
      </w:r>
      <w:r>
        <w:rPr>
          <w:rFonts w:ascii="Times New Roman" w:hAnsi="Times New Roman"/>
          <w:sz w:val="24"/>
          <w:szCs w:val="24"/>
        </w:rPr>
        <w:t>денные временные здания и сооружения оговаривать в договоре подряда.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Резерв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</w:t>
      </w:r>
      <w:r>
        <w:rPr>
          <w:rFonts w:ascii="Times New Roman" w:hAnsi="Times New Roman" w:cs="Times New Roman"/>
          <w:sz w:val="24"/>
          <w:szCs w:val="24"/>
        </w:rPr>
        <w:t xml:space="preserve"> расчета за непредвиденные работы и затраты оговаривать в договоре подряда.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</w:t>
      </w:r>
      <w:r>
        <w:rPr>
          <w:rFonts w:ascii="Times New Roman" w:hAnsi="Times New Roman" w:cs="Times New Roman"/>
          <w:sz w:val="24"/>
          <w:szCs w:val="24"/>
        </w:rPr>
        <w:t>РСН.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Сметная стоимость пусконаладочных работ определяется на ос</w:t>
      </w:r>
      <w:r>
        <w:rPr>
          <w:rFonts w:ascii="Times New Roman" w:hAnsi="Times New Roman" w:cs="Times New Roman"/>
          <w:sz w:val="24"/>
          <w:szCs w:val="24"/>
        </w:rPr>
        <w:t xml:space="preserve">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Методики определения сметной стоимости строительства: </w:t>
      </w:r>
    </w:p>
    <w:p w:rsidR="007C2884" w:rsidRDefault="001703F0">
      <w:pPr>
        <w:pStyle w:val="ConsPlusNormal0"/>
        <w:numPr>
          <w:ilvl w:val="0"/>
          <w:numId w:val="5"/>
        </w:numPr>
        <w:tabs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</w:t>
      </w:r>
      <w:r>
        <w:rPr>
          <w:rFonts w:ascii="Times New Roman" w:hAnsi="Times New Roman" w:cs="Times New Roman"/>
          <w:sz w:val="24"/>
          <w:szCs w:val="24"/>
        </w:rPr>
        <w:t>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</w:t>
      </w:r>
      <w:r>
        <w:rPr>
          <w:rFonts w:ascii="Times New Roman" w:hAnsi="Times New Roman" w:cs="Times New Roman"/>
          <w:sz w:val="24"/>
          <w:szCs w:val="24"/>
        </w:rPr>
        <w:t>сурсов, сырья и полуфабрикатов, используемых при проведении ПНР «вхолостую».</w:t>
      </w:r>
    </w:p>
    <w:p w:rsidR="007C2884" w:rsidRDefault="001703F0">
      <w:pPr>
        <w:pStyle w:val="ConsPlusNormal0"/>
        <w:numPr>
          <w:ilvl w:val="0"/>
          <w:numId w:val="5"/>
        </w:numPr>
        <w:tabs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не относятся на </w:t>
      </w:r>
      <w:r>
        <w:rPr>
          <w:rFonts w:ascii="Times New Roman" w:hAnsi="Times New Roman" w:cs="Times New Roman"/>
          <w:sz w:val="24"/>
          <w:szCs w:val="24"/>
        </w:rPr>
        <w:t>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 w:rsidR="007C2884" w:rsidRDefault="001703F0">
      <w:pPr>
        <w:pStyle w:val="ConsPlusNormal0"/>
        <w:tabs>
          <w:tab w:val="left" w:pos="1134"/>
          <w:tab w:val="left" w:pos="1418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ра</w:t>
      </w:r>
      <w:r>
        <w:rPr>
          <w:rFonts w:ascii="Times New Roman" w:hAnsi="Times New Roman" w:cs="Times New Roman"/>
          <w:sz w:val="24"/>
          <w:szCs w:val="24"/>
        </w:rPr>
        <w:t xml:space="preserve">боты оформляются отдельными локальными сметами в соответствии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 Приложением № 1.5 к Требованиям по оформлению и составлению сметной документации и включаются в ССР. </w:t>
      </w:r>
    </w:p>
    <w:p w:rsidR="007C2884" w:rsidRDefault="001703F0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ЛС на ПНР коэффициенты, учитывающие условия производства работ, начисляются только на те</w:t>
      </w:r>
      <w:r>
        <w:rPr>
          <w:rFonts w:ascii="Times New Roman" w:hAnsi="Times New Roman"/>
          <w:sz w:val="24"/>
          <w:szCs w:val="24"/>
        </w:rPr>
        <w:t xml:space="preserve">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284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шеф - монтаж</w:t>
      </w:r>
      <w:r>
        <w:rPr>
          <w:rFonts w:ascii="Times New Roman" w:hAnsi="Times New Roman" w:cs="Times New Roman"/>
          <w:sz w:val="24"/>
          <w:szCs w:val="24"/>
        </w:rPr>
        <w:t>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</w:t>
      </w:r>
      <w:r>
        <w:rPr>
          <w:rFonts w:ascii="Times New Roman" w:hAnsi="Times New Roman" w:cs="Times New Roman"/>
          <w:sz w:val="24"/>
          <w:szCs w:val="24"/>
        </w:rPr>
        <w:t xml:space="preserve">ному весу накладных расходов в себестоимости, уровню рентабельности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(образец формы расчета представлен в Приложении № 2 к Требованиям к оформлению и составлению сметной документации на работы по программе реконструкции и техническому перевооружению).</w:t>
      </w:r>
      <w:r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ник (подрядчик, контрагент) представляет смету на шеф-монтажные работы в соответствии с графиком выполнения работ.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дополнительных затрат по поставке и изготовлению оборудования, в том числе: доводку (доработку и укрупнительную сборку) включается </w:t>
      </w:r>
      <w:r>
        <w:rPr>
          <w:rFonts w:ascii="Times New Roman" w:hAnsi="Times New Roman" w:cs="Times New Roman"/>
          <w:sz w:val="24"/>
          <w:szCs w:val="24"/>
        </w:rPr>
        <w:t>в стоимость оборудования и дополнительно не оплачивается.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</w:t>
      </w:r>
      <w:r>
        <w:rPr>
          <w:rFonts w:ascii="Times New Roman" w:hAnsi="Times New Roman" w:cs="Times New Roman"/>
          <w:sz w:val="24"/>
          <w:szCs w:val="24"/>
        </w:rPr>
        <w:t>етом норм, определяемых внутренним документом организации.</w:t>
      </w:r>
    </w:p>
    <w:p w:rsidR="007C2884" w:rsidRDefault="001703F0">
      <w:pPr>
        <w:pStyle w:val="ConsPlusNormal0"/>
        <w:widowControl/>
        <w:tabs>
          <w:tab w:val="left" w:pos="284"/>
          <w:tab w:val="left" w:pos="1134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 w:rsidR="007C2884" w:rsidRDefault="001703F0">
      <w:pPr>
        <w:pStyle w:val="ConsPlusNormal0"/>
        <w:numPr>
          <w:ilvl w:val="0"/>
          <w:numId w:val="5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суточные - 700 руб./сутки;</w:t>
      </w:r>
    </w:p>
    <w:p w:rsidR="007C2884" w:rsidRDefault="001703F0">
      <w:pPr>
        <w:pStyle w:val="ConsPlusNormal0"/>
        <w:numPr>
          <w:ilvl w:val="0"/>
          <w:numId w:val="5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проживание – 500 руб./сутки;</w:t>
      </w:r>
    </w:p>
    <w:p w:rsidR="007C2884" w:rsidRDefault="001703F0">
      <w:pPr>
        <w:pStyle w:val="ConsPlusNormal0"/>
        <w:numPr>
          <w:ilvl w:val="0"/>
          <w:numId w:val="5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проезд: поезд (купе) или самолет (класс–эконом с </w:t>
      </w:r>
      <w:r>
        <w:rPr>
          <w:rFonts w:ascii="Times New Roman" w:hAnsi="Times New Roman" w:cs="Times New Roman"/>
          <w:sz w:val="24"/>
          <w:szCs w:val="24"/>
        </w:rPr>
        <w:t>багажом до 20 (двадцати) кг, ручная кладь до 10 (десяти) кг).</w:t>
      </w:r>
    </w:p>
    <w:p w:rsidR="007C2884" w:rsidRDefault="001703F0">
      <w:pPr>
        <w:pStyle w:val="ConsPlusNormal0"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</w:t>
      </w:r>
      <w:r>
        <w:rPr>
          <w:rFonts w:ascii="Times New Roman" w:hAnsi="Times New Roman" w:cs="Times New Roman"/>
          <w:sz w:val="24"/>
          <w:szCs w:val="24"/>
        </w:rPr>
        <w:t>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</w:t>
      </w:r>
      <w:r>
        <w:rPr>
          <w:rFonts w:ascii="Times New Roman" w:hAnsi="Times New Roman" w:cs="Times New Roman"/>
          <w:sz w:val="24"/>
          <w:szCs w:val="24"/>
        </w:rPr>
        <w:t>ства.</w:t>
      </w:r>
    </w:p>
    <w:p w:rsidR="007C2884" w:rsidRDefault="001703F0">
      <w:pPr>
        <w:pStyle w:val="ConsPlusNormal0"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округлять:</w:t>
      </w:r>
    </w:p>
    <w:p w:rsidR="007C2884" w:rsidRDefault="001703F0">
      <w:pPr>
        <w:pStyle w:val="ConsPlusNormal0"/>
        <w:numPr>
          <w:ilvl w:val="0"/>
          <w:numId w:val="9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ресурсно-индексном методе до двух знаков после запятой (до копеек)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C2884" w:rsidRDefault="001703F0">
      <w:pPr>
        <w:pStyle w:val="ConsPlusNormal0"/>
        <w:numPr>
          <w:ilvl w:val="0"/>
          <w:numId w:val="9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сводном сметном расчете и сводке затрат - в рублях до двух знаков после запятой. Величину НДС не указывать.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Выходные формы сметных расчетов </w:t>
      </w:r>
      <w:r>
        <w:rPr>
          <w:rFonts w:ascii="Times New Roman" w:hAnsi="Times New Roman" w:cs="Times New Roman"/>
          <w:sz w:val="24"/>
          <w:szCs w:val="24"/>
        </w:rPr>
        <w:t xml:space="preserve">должны соответствовать Образцу согласно Приложениям 1.1.-1.5. </w:t>
      </w:r>
    </w:p>
    <w:p w:rsidR="007C2884" w:rsidRDefault="001703F0">
      <w:pPr>
        <w:pStyle w:val="a7"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</w:t>
      </w:r>
      <w:r>
        <w:rPr>
          <w:rFonts w:ascii="Times New Roman" w:hAnsi="Times New Roman"/>
          <w:sz w:val="24"/>
          <w:szCs w:val="24"/>
        </w:rPr>
        <w:t>енки.</w:t>
      </w:r>
    </w:p>
    <w:p w:rsidR="007C2884" w:rsidRDefault="001703F0">
      <w:pPr>
        <w:pStyle w:val="a7"/>
        <w:numPr>
          <w:ilvl w:val="0"/>
          <w:numId w:val="7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</w:rPr>
        <w:t>Приложения № 1.1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ascii="Times New Roman" w:hAnsi="Times New Roman" w:cs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 (справочно) указывать суммы изменения (уменьшения, </w:t>
      </w:r>
      <w:r>
        <w:rPr>
          <w:rFonts w:ascii="Times New Roman" w:hAnsi="Times New Roman"/>
          <w:color w:val="000000"/>
          <w:sz w:val="24"/>
          <w:szCs w:val="24"/>
        </w:rPr>
        <w:t xml:space="preserve">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</w:rPr>
        <w:t>Требованиям к оформлен</w:t>
      </w:r>
      <w:r>
        <w:rPr>
          <w:rFonts w:ascii="Times New Roman" w:hAnsi="Times New Roman"/>
          <w:color w:val="000000"/>
          <w:sz w:val="24"/>
          <w:szCs w:val="24"/>
        </w:rPr>
        <w:t xml:space="preserve">ию и составлению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сметной документации на работы по программе реконструкции и техническому перевооружению. 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</w:t>
      </w:r>
      <w:r>
        <w:rPr>
          <w:rFonts w:ascii="Times New Roman" w:hAnsi="Times New Roman"/>
          <w:color w:val="000000"/>
          <w:sz w:val="24"/>
          <w:szCs w:val="24"/>
        </w:rPr>
        <w:t xml:space="preserve">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1.3 и 1.4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 Требованиям </w:t>
      </w:r>
      <w:r>
        <w:rPr>
          <w:rFonts w:ascii="Times New Roman" w:hAnsi="Times New Roman"/>
          <w:color w:val="000000"/>
          <w:sz w:val="24"/>
          <w:szCs w:val="24"/>
        </w:rPr>
        <w:t xml:space="preserve">к оформлению и составлению </w:t>
      </w:r>
      <w:r>
        <w:rPr>
          <w:rFonts w:ascii="Times New Roman" w:hAnsi="Times New Roman" w:cs="Times New Roman"/>
          <w:color w:val="000000"/>
          <w:sz w:val="24"/>
          <w:szCs w:val="24"/>
        </w:rPr>
        <w:t>сметной документации на 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бот по программе реконструкции и техническому перевооружению. 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</w:t>
      </w:r>
      <w:r>
        <w:rPr>
          <w:rFonts w:ascii="Times New Roman" w:hAnsi="Times New Roman"/>
          <w:color w:val="000000"/>
          <w:sz w:val="24"/>
          <w:szCs w:val="24"/>
        </w:rPr>
        <w:t xml:space="preserve"> соответствии с указаниями Методики определения сметной стоимости строительства.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 w:rsidR="007C2884" w:rsidRDefault="001703F0">
      <w:pPr>
        <w:pStyle w:val="ConsPlusNormal0"/>
        <w:widowControl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выполнения Подрядчиком полного комплекса </w:t>
      </w:r>
      <w:r>
        <w:rPr>
          <w:rFonts w:ascii="Times New Roman" w:hAnsi="Times New Roman"/>
          <w:color w:val="000000"/>
          <w:sz w:val="24"/>
          <w:szCs w:val="24"/>
        </w:rPr>
        <w:t>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</w:t>
      </w:r>
      <w:r>
        <w:rPr>
          <w:rFonts w:ascii="Times New Roman" w:hAnsi="Times New Roman"/>
          <w:color w:val="000000"/>
          <w:sz w:val="24"/>
          <w:szCs w:val="24"/>
        </w:rPr>
        <w:t xml:space="preserve">одрядчика в рамках конкретного договора, включая пусконаладочные работы «под нагрузкой» (для работ, выполняемых в рамках ТПиР). </w:t>
      </w:r>
    </w:p>
    <w:p w:rsidR="007C2884" w:rsidRDefault="001703F0">
      <w:pPr>
        <w:pStyle w:val="ConsPlusNormal0"/>
        <w:numPr>
          <w:ilvl w:val="0"/>
          <w:numId w:val="7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Сметная документация должна быть представлена в двух вариантах:</w:t>
      </w:r>
    </w:p>
    <w:p w:rsidR="007C2884" w:rsidRDefault="001703F0">
      <w:pPr>
        <w:pStyle w:val="ConsPlusNormal0"/>
        <w:numPr>
          <w:ilvl w:val="0"/>
          <w:numId w:val="15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бумажном носителе (количество указано в конкурсной документа</w:t>
      </w:r>
      <w:r>
        <w:rPr>
          <w:rFonts w:ascii="Times New Roman" w:hAnsi="Times New Roman" w:cs="Times New Roman"/>
          <w:sz w:val="24"/>
          <w:szCs w:val="24"/>
        </w:rPr>
        <w:t>ции) Образец ЛСР в соответствии с приложением № 1.5 к Требованиям к оформлению и составлению сметной документации на работы по программе реконструкции и техническому перевооружению;</w:t>
      </w:r>
    </w:p>
    <w:p w:rsidR="007C2884" w:rsidRDefault="001703F0">
      <w:pPr>
        <w:pStyle w:val="ConsPlusNormal0"/>
        <w:numPr>
          <w:ilvl w:val="0"/>
          <w:numId w:val="15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sectPr w:rsidR="007C2884">
          <w:pgSz w:w="11906" w:h="16838"/>
          <w:pgMar w:top="851" w:right="567" w:bottom="425" w:left="1276" w:header="0" w:footer="0" w:gutter="0"/>
          <w:cols w:space="720"/>
          <w:formProt w:val="0"/>
          <w:docGrid w:linePitch="360" w:charSpace="12288"/>
        </w:sectPr>
      </w:pPr>
      <w:r>
        <w:rPr>
          <w:rFonts w:ascii="Times New Roman" w:hAnsi="Times New Roman" w:cs="Times New Roman"/>
          <w:sz w:val="24"/>
          <w:szCs w:val="24"/>
        </w:rPr>
        <w:t>на электронном носителе (в формате «xml» ПК «Гранд</w:t>
      </w:r>
      <w:r>
        <w:rPr>
          <w:rFonts w:ascii="Times New Roman" w:hAnsi="Times New Roman" w:cs="Times New Roman"/>
          <w:sz w:val="24"/>
          <w:szCs w:val="24"/>
        </w:rPr>
        <w:t>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 w:rsidR="007C2884" w:rsidRDefault="001703F0">
      <w:pPr>
        <w:spacing w:after="0" w:line="240" w:lineRule="auto"/>
        <w:ind w:left="928" w:right="666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Приложение №1.1 </w:t>
      </w:r>
    </w:p>
    <w:p w:rsidR="007C2884" w:rsidRDefault="001703F0">
      <w:pPr>
        <w:widowControl w:val="0"/>
        <w:spacing w:after="0" w:line="240" w:lineRule="auto"/>
        <w:ind w:left="928" w:right="666"/>
        <w:jc w:val="right"/>
        <w:rPr>
          <w:rFonts w:ascii="Times New Roman" w:hAnsi="Times New Roman" w:cs="Arial"/>
          <w:sz w:val="18"/>
          <w:szCs w:val="18"/>
        </w:rPr>
      </w:pPr>
      <w:r>
        <w:rPr>
          <w:rFonts w:ascii="Times New Roman" w:hAnsi="Times New Roman" w:cs="Arial"/>
          <w:sz w:val="18"/>
          <w:szCs w:val="18"/>
        </w:rPr>
        <w:t xml:space="preserve">к Требованиям к оформлению и составлению сметной </w:t>
      </w:r>
    </w:p>
    <w:p w:rsidR="007C2884" w:rsidRDefault="001703F0">
      <w:pPr>
        <w:widowControl w:val="0"/>
        <w:spacing w:after="0" w:line="240" w:lineRule="auto"/>
        <w:ind w:left="928" w:right="666"/>
        <w:jc w:val="right"/>
        <w:rPr>
          <w:rFonts w:ascii="Times New Roman" w:hAnsi="Times New Roman" w:cs="Arial"/>
          <w:sz w:val="18"/>
          <w:szCs w:val="18"/>
        </w:rPr>
      </w:pPr>
      <w:r>
        <w:rPr>
          <w:rFonts w:ascii="Times New Roman" w:hAnsi="Times New Roman" w:cs="Arial"/>
          <w:sz w:val="18"/>
          <w:szCs w:val="18"/>
        </w:rPr>
        <w:t xml:space="preserve">документации на работы по программе </w:t>
      </w:r>
    </w:p>
    <w:p w:rsidR="007C2884" w:rsidRDefault="001703F0">
      <w:pPr>
        <w:widowControl w:val="0"/>
        <w:spacing w:after="0" w:line="240" w:lineRule="auto"/>
        <w:ind w:left="928" w:right="666"/>
        <w:jc w:val="right"/>
        <w:rPr>
          <w:rFonts w:ascii="Times New Roman" w:hAnsi="Times New Roman" w:cs="Arial"/>
          <w:sz w:val="18"/>
          <w:szCs w:val="18"/>
        </w:rPr>
      </w:pPr>
      <w:r>
        <w:rPr>
          <w:rFonts w:ascii="Times New Roman" w:hAnsi="Times New Roman" w:cs="Arial"/>
          <w:sz w:val="18"/>
          <w:szCs w:val="18"/>
        </w:rPr>
        <w:t xml:space="preserve">реконструкции и техническому перевооружению </w:t>
      </w:r>
    </w:p>
    <w:tbl>
      <w:tblPr>
        <w:tblW w:w="15834" w:type="dxa"/>
        <w:tblLayout w:type="fixed"/>
        <w:tblLook w:val="04A0" w:firstRow="1" w:lastRow="0" w:firstColumn="1" w:lastColumn="0" w:noHBand="0" w:noVBand="1"/>
      </w:tblPr>
      <w:tblGrid>
        <w:gridCol w:w="1210"/>
        <w:gridCol w:w="70"/>
        <w:gridCol w:w="1601"/>
        <w:gridCol w:w="567"/>
        <w:gridCol w:w="2778"/>
        <w:gridCol w:w="103"/>
        <w:gridCol w:w="12"/>
        <w:gridCol w:w="1492"/>
        <w:gridCol w:w="125"/>
        <w:gridCol w:w="17"/>
        <w:gridCol w:w="1639"/>
        <w:gridCol w:w="68"/>
        <w:gridCol w:w="14"/>
        <w:gridCol w:w="1802"/>
        <w:gridCol w:w="8"/>
        <w:gridCol w:w="38"/>
        <w:gridCol w:w="1884"/>
        <w:gridCol w:w="16"/>
        <w:gridCol w:w="287"/>
        <w:gridCol w:w="1631"/>
        <w:gridCol w:w="236"/>
        <w:gridCol w:w="236"/>
      </w:tblGrid>
      <w:tr w:rsidR="007C2884">
        <w:trPr>
          <w:trHeight w:val="312"/>
        </w:trPr>
        <w:tc>
          <w:tcPr>
            <w:tcW w:w="3450" w:type="dxa"/>
            <w:gridSpan w:val="4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882" w:type="dxa"/>
            <w:gridSpan w:val="2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9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6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3450" w:type="dxa"/>
            <w:gridSpan w:val="4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882" w:type="dxa"/>
            <w:gridSpan w:val="2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29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0" w:type="dxa"/>
            <w:gridSpan w:val="8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3450" w:type="dxa"/>
            <w:gridSpan w:val="4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882" w:type="dxa"/>
            <w:gridSpan w:val="2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9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0" w:type="dxa"/>
            <w:gridSpan w:val="8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6344" w:type="dxa"/>
            <w:gridSpan w:val="7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34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1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02" w:type="dxa"/>
            <w:gridSpan w:val="8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65"/>
        </w:trPr>
        <w:tc>
          <w:tcPr>
            <w:tcW w:w="1211" w:type="dxa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2" w:type="dxa"/>
            <w:gridSpan w:val="2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144"/>
        </w:trPr>
        <w:tc>
          <w:tcPr>
            <w:tcW w:w="1211" w:type="dxa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2" w:type="dxa"/>
            <w:gridSpan w:val="2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9" w:type="dxa"/>
            <w:gridSpan w:val="8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108"/>
        </w:trPr>
        <w:tc>
          <w:tcPr>
            <w:tcW w:w="121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1" w:type="dxa"/>
            <w:gridSpan w:val="1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21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9" w:type="dxa"/>
            <w:gridSpan w:val="8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21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88" w:type="dxa"/>
            <w:gridSpan w:val="12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10" w:type="dxa"/>
            <w:gridSpan w:val="2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8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255"/>
        </w:trPr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пп</w:t>
            </w:r>
          </w:p>
        </w:tc>
        <w:tc>
          <w:tcPr>
            <w:tcW w:w="22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8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0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450"/>
        </w:trPr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24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монтажных </w:t>
            </w:r>
            <w:r>
              <w:rPr>
                <w:rFonts w:ascii="Times New Roman" w:hAnsi="Times New Roman"/>
                <w:sz w:val="18"/>
                <w:szCs w:val="18"/>
              </w:rPr>
              <w:t>работ</w:t>
            </w:r>
          </w:p>
        </w:tc>
        <w:tc>
          <w:tcPr>
            <w:tcW w:w="181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30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450"/>
        </w:trPr>
        <w:tc>
          <w:tcPr>
            <w:tcW w:w="1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9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82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9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24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16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30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34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560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8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420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560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Непредвиденные затраты</w:t>
            </w: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</w:tcPr>
          <w:p w:rsidR="007C2884" w:rsidRDefault="007C2884">
            <w:pPr>
              <w:widowControl w:val="0"/>
            </w:pP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1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75"/>
        </w:trPr>
        <w:tc>
          <w:tcPr>
            <w:tcW w:w="1282" w:type="dxa"/>
            <w:gridSpan w:val="2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1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34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07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0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7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9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C2884">
        <w:trPr>
          <w:trHeight w:val="312"/>
        </w:trPr>
        <w:tc>
          <w:tcPr>
            <w:tcW w:w="1282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6" w:type="dxa"/>
            <w:gridSpan w:val="2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318" w:type="dxa"/>
            <w:gridSpan w:val="11"/>
            <w:tcBorders>
              <w:top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187" w:type="dxa"/>
            <w:gridSpan w:val="3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098" w:type="dxa"/>
            <w:gridSpan w:val="3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7C2884">
        <w:trPr>
          <w:trHeight w:val="312"/>
        </w:trPr>
        <w:tc>
          <w:tcPr>
            <w:tcW w:w="1282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34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0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0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98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C2884">
        <w:trPr>
          <w:trHeight w:val="312"/>
        </w:trPr>
        <w:tc>
          <w:tcPr>
            <w:tcW w:w="1282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6" w:type="dxa"/>
            <w:gridSpan w:val="2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318" w:type="dxa"/>
            <w:gridSpan w:val="11"/>
            <w:tcBorders>
              <w:top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(должность, подпись,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расшифровка)</w:t>
            </w:r>
          </w:p>
        </w:tc>
        <w:tc>
          <w:tcPr>
            <w:tcW w:w="2187" w:type="dxa"/>
            <w:gridSpan w:val="3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098" w:type="dxa"/>
            <w:gridSpan w:val="3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 w:rsidR="007C2884" w:rsidRDefault="001703F0">
      <w:pPr>
        <w:spacing w:after="0" w:line="240" w:lineRule="auto"/>
        <w:ind w:left="928"/>
        <w:contextualSpacing/>
        <w:rPr>
          <w:rFonts w:ascii="Times New Roman" w:hAnsi="Times New Roman"/>
          <w:b/>
          <w:sz w:val="18"/>
          <w:szCs w:val="18"/>
        </w:rPr>
        <w:sectPr w:rsidR="007C2884">
          <w:pgSz w:w="16838" w:h="11906" w:orient="landscape"/>
          <w:pgMar w:top="1276" w:right="851" w:bottom="567" w:left="425" w:header="0" w:footer="0" w:gutter="0"/>
          <w:cols w:space="720"/>
          <w:formProt w:val="0"/>
          <w:docGrid w:linePitch="360" w:charSpace="12288"/>
        </w:sectPr>
      </w:pPr>
      <w:r>
        <w:rPr>
          <w:noProof/>
        </w:rPr>
        <mc:AlternateContent>
          <mc:Choice Requires="wps">
            <w:drawing>
              <wp:anchor distT="0" distB="0" distL="635" distR="0" simplePos="0" relativeHeight="251654656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33" type="#_x0000_t75" style="position:absolute;left:0;text-align:left;margin-left:0;margin-top:0;width:50pt;height:50pt;z-index:251657728;visibility:hidden;mso-position-horizontal-relative:text;mso-position-vertical-relative:text">
            <o:lock v:ext="edit" selection="t"/>
          </v:shape>
        </w:pict>
      </w:r>
      <w:r>
        <w:object w:dxaOrig="1705" w:dyaOrig="1059">
          <v:shape id="ole_rId2" o:spid="_x0000_i1025" type="#_x0000_t75" style="width:85.65pt;height:52.85pt;visibility:visible;mso-wrap-distance-right:0" o:ole="">
            <v:imagedata r:id="rId8" o:title=""/>
          </v:shape>
          <o:OLEObject Type="Embed" ProgID="Excel.Sheet.12" ShapeID="ole_rId2" DrawAspect="Icon" ObjectID="_1848471982" r:id="rId9"/>
        </w:object>
      </w:r>
    </w:p>
    <w:p w:rsidR="007C2884" w:rsidRDefault="001703F0">
      <w:pPr>
        <w:spacing w:after="0" w:line="240" w:lineRule="auto"/>
        <w:ind w:left="397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ОБРАЗЕЦ</w:t>
      </w:r>
      <w:r>
        <w:rPr>
          <w:rFonts w:ascii="Times New Roman" w:hAnsi="Times New Roman"/>
        </w:rPr>
        <w:t xml:space="preserve">             </w:t>
      </w:r>
    </w:p>
    <w:p w:rsidR="007C2884" w:rsidRDefault="001703F0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к Требованиям к оформлению и составлению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сметной документации на работы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по программе реконструкции и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>техническому перевооружению</w:t>
      </w:r>
    </w:p>
    <w:tbl>
      <w:tblPr>
        <w:tblW w:w="1619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23"/>
        <w:gridCol w:w="223"/>
        <w:gridCol w:w="1445"/>
        <w:gridCol w:w="220"/>
        <w:gridCol w:w="3264"/>
        <w:gridCol w:w="235"/>
        <w:gridCol w:w="217"/>
        <w:gridCol w:w="1207"/>
        <w:gridCol w:w="1843"/>
        <w:gridCol w:w="245"/>
        <w:gridCol w:w="823"/>
        <w:gridCol w:w="918"/>
        <w:gridCol w:w="256"/>
        <w:gridCol w:w="533"/>
        <w:gridCol w:w="222"/>
        <w:gridCol w:w="839"/>
        <w:gridCol w:w="420"/>
        <w:gridCol w:w="19"/>
        <w:gridCol w:w="435"/>
        <w:gridCol w:w="439"/>
        <w:gridCol w:w="217"/>
        <w:gridCol w:w="716"/>
        <w:gridCol w:w="740"/>
      </w:tblGrid>
      <w:tr w:rsidR="007C2884">
        <w:trPr>
          <w:trHeight w:val="78"/>
        </w:trPr>
        <w:tc>
          <w:tcPr>
            <w:tcW w:w="2609" w:type="dxa"/>
            <w:gridSpan w:val="4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5" w:type="dxa"/>
            <w:gridSpan w:val="3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7" w:type="dxa"/>
            <w:gridSpan w:val="3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0" w:type="dxa"/>
            <w:gridSpan w:val="10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 w:rsidR="007C2884">
        <w:trPr>
          <w:trHeight w:val="312"/>
        </w:trPr>
        <w:tc>
          <w:tcPr>
            <w:tcW w:w="2609" w:type="dxa"/>
            <w:gridSpan w:val="4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5" w:type="dxa"/>
            <w:gridSpan w:val="3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7" w:type="dxa"/>
            <w:gridSpan w:val="3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0" w:type="dxa"/>
            <w:gridSpan w:val="10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 w:rsidR="007C2884">
        <w:trPr>
          <w:trHeight w:val="312"/>
        </w:trPr>
        <w:tc>
          <w:tcPr>
            <w:tcW w:w="6325" w:type="dxa"/>
            <w:gridSpan w:val="7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5" w:type="dxa"/>
            <w:gridSpan w:val="3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7" w:type="dxa"/>
            <w:gridSpan w:val="3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0" w:type="dxa"/>
            <w:gridSpan w:val="10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 w:rsidR="007C2884">
        <w:trPr>
          <w:trHeight w:val="312"/>
        </w:trPr>
        <w:tc>
          <w:tcPr>
            <w:tcW w:w="944" w:type="dxa"/>
            <w:gridSpan w:val="2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4" w:type="dxa"/>
            <w:gridSpan w:val="4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5" w:type="dxa"/>
            <w:gridSpan w:val="5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722" w:type="dxa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9" w:type="dxa"/>
            <w:gridSpan w:val="9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6" w:type="dxa"/>
            <w:gridSpan w:val="5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72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61" w:type="dxa"/>
            <w:gridSpan w:val="15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7" w:type="dxa"/>
            <w:gridSpan w:val="4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240"/>
        </w:trPr>
        <w:tc>
          <w:tcPr>
            <w:tcW w:w="72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2" w:type="dxa"/>
            <w:gridSpan w:val="18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00"/>
        </w:trPr>
        <w:tc>
          <w:tcPr>
            <w:tcW w:w="72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8" w:type="dxa"/>
            <w:gridSpan w:val="7"/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(наименование стройки)</w:t>
            </w:r>
          </w:p>
        </w:tc>
        <w:tc>
          <w:tcPr>
            <w:tcW w:w="2270" w:type="dxa"/>
            <w:gridSpan w:val="5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2372" w:type="dxa"/>
            <w:gridSpan w:val="15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9" w:type="dxa"/>
            <w:gridSpan w:val="6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84"/>
        </w:trPr>
        <w:tc>
          <w:tcPr>
            <w:tcW w:w="722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84"/>
        </w:trPr>
        <w:tc>
          <w:tcPr>
            <w:tcW w:w="722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255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пп</w:t>
            </w:r>
          </w:p>
        </w:tc>
        <w:tc>
          <w:tcPr>
            <w:tcW w:w="16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8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 w:rsidR="007C2884" w:rsidRDefault="001703F0">
            <w:pPr>
              <w:widowControl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597"/>
        </w:trPr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7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6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ind w:hanging="5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70" w:type="dxa"/>
            <w:gridSpan w:val="5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60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405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435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7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3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22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Всего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6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77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75"/>
        </w:trPr>
        <w:tc>
          <w:tcPr>
            <w:tcW w:w="722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72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70" w:type="dxa"/>
            <w:gridSpan w:val="5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75"/>
        </w:trPr>
        <w:tc>
          <w:tcPr>
            <w:tcW w:w="722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9" w:type="dxa"/>
            <w:gridSpan w:val="3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0" w:type="dxa"/>
            <w:gridSpan w:val="5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6" w:type="dxa"/>
            <w:gridSpan w:val="5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72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  <w:tr w:rsidR="007C2884">
        <w:trPr>
          <w:trHeight w:val="312"/>
        </w:trPr>
        <w:tc>
          <w:tcPr>
            <w:tcW w:w="72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70" w:type="dxa"/>
            <w:gridSpan w:val="5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0" w:type="dxa"/>
          </w:tcPr>
          <w:p w:rsidR="007C2884" w:rsidRDefault="007C2884">
            <w:pPr>
              <w:widowControl w:val="0"/>
            </w:pPr>
          </w:p>
        </w:tc>
      </w:tr>
    </w:tbl>
    <w:p w:rsidR="007C2884" w:rsidRDefault="007C2884">
      <w:pPr>
        <w:widowControl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</w:p>
    <w:p w:rsidR="007C2884" w:rsidRDefault="001703F0">
      <w:pPr>
        <w:spacing w:after="0" w:line="240" w:lineRule="auto"/>
        <w:rPr>
          <w:rFonts w:ascii="Times New Roman" w:hAnsi="Times New Roman" w:cs="Arial"/>
          <w:sz w:val="20"/>
          <w:szCs w:val="20"/>
        </w:rPr>
        <w:sectPr w:rsidR="007C2884">
          <w:pgSz w:w="16838" w:h="11906" w:orient="landscape"/>
          <w:pgMar w:top="1276" w:right="851" w:bottom="709" w:left="425" w:header="0" w:footer="0" w:gutter="0"/>
          <w:cols w:space="720"/>
          <w:formProt w:val="0"/>
          <w:docGrid w:linePitch="360" w:charSpace="12288"/>
        </w:sectPr>
      </w:pPr>
      <w:r>
        <w:rPr>
          <w:noProof/>
        </w:rPr>
        <mc:AlternateContent>
          <mc:Choice Requires="wps">
            <w:drawing>
              <wp:anchor distT="0" distB="0" distL="635" distR="0" simplePos="0" relativeHeight="251655680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4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pict>
          <v:shape id="_x0000_tole_rId4" o:spid="_x0000_s1031" type="#_x0000_t75" style="position:absolute;margin-left:0;margin-top:0;width:50pt;height:50pt;z-index:251658752;visibility:hidden;mso-position-horizontal-relative:text;mso-position-vertical-relative:text">
            <o:lock v:ext="edit" selection="t"/>
          </v:shape>
        </w:pict>
      </w:r>
      <w:r>
        <w:object w:dxaOrig="1556" w:dyaOrig="960">
          <v:shape id="ole_rId4" o:spid="_x0000_i1026" type="#_x0000_t75" style="width:77.45pt;height:48.3pt;visibility:visible;mso-wrap-distance-right:0" o:ole="">
            <v:imagedata r:id="rId10" o:title=""/>
          </v:shape>
          <o:OLEObject Type="Embed" ProgID="Excel.Sheet.12" ShapeID="ole_rId4" DrawAspect="Icon" ObjectID="_1848471983" r:id="rId11"/>
        </w:object>
      </w:r>
    </w:p>
    <w:p w:rsidR="007C2884" w:rsidRDefault="007C2884">
      <w:pPr>
        <w:spacing w:after="0" w:line="240" w:lineRule="auto"/>
        <w:ind w:left="357"/>
        <w:rPr>
          <w:rFonts w:ascii="Times New Roman" w:hAnsi="Times New Roman"/>
          <w:b/>
        </w:rPr>
      </w:pPr>
    </w:p>
    <w:p w:rsidR="007C2884" w:rsidRDefault="001703F0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 w:rsidR="007C2884" w:rsidRDefault="001703F0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 w:rsidR="007C2884" w:rsidRDefault="001703F0">
      <w:pPr>
        <w:widowControl w:val="0"/>
        <w:spacing w:after="0" w:line="240" w:lineRule="auto"/>
        <w:ind w:left="5811" w:firstLine="720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</w:t>
      </w:r>
      <w:r>
        <w:rPr>
          <w:rFonts w:ascii="Times New Roman" w:hAnsi="Times New Roman" w:cs="Arial"/>
          <w:sz w:val="20"/>
          <w:szCs w:val="20"/>
        </w:rPr>
        <w:t xml:space="preserve">к Требованиям к оформлению и составлению              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сметной документации на работы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по программе реконструкции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и техническому перевооружению </w:t>
      </w:r>
    </w:p>
    <w:p w:rsidR="007C2884" w:rsidRDefault="007C2884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>Приложение №___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>к дополнительному соглашению от ___ № ___</w:t>
      </w:r>
    </w:p>
    <w:p w:rsidR="007C2884" w:rsidRDefault="001703F0">
      <w:pPr>
        <w:widowControl w:val="0"/>
        <w:spacing w:after="0" w:line="240" w:lineRule="auto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                                  к договору от_</w:t>
      </w:r>
      <w:r>
        <w:rPr>
          <w:rFonts w:ascii="Times New Roman" w:hAnsi="Times New Roman" w:cs="Arial"/>
          <w:sz w:val="20"/>
          <w:szCs w:val="20"/>
        </w:rPr>
        <w:t xml:space="preserve">______№_____ </w:t>
      </w:r>
    </w:p>
    <w:p w:rsidR="007C2884" w:rsidRDefault="007C2884">
      <w:pPr>
        <w:widowControl w:val="0"/>
        <w:spacing w:after="0" w:line="240" w:lineRule="auto"/>
        <w:ind w:firstLine="720"/>
        <w:jc w:val="center"/>
        <w:rPr>
          <w:rFonts w:ascii="Times New Roman" w:hAnsi="Times New Roman" w:cs="Arial"/>
          <w:sz w:val="20"/>
          <w:szCs w:val="20"/>
        </w:rPr>
      </w:pPr>
    </w:p>
    <w:p w:rsidR="007C2884" w:rsidRDefault="00170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7C2884" w:rsidRDefault="007C2884">
      <w:pPr>
        <w:widowControl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2"/>
        <w:gridCol w:w="850"/>
        <w:gridCol w:w="1278"/>
        <w:gridCol w:w="1278"/>
        <w:gridCol w:w="1698"/>
        <w:gridCol w:w="1706"/>
        <w:gridCol w:w="2119"/>
      </w:tblGrid>
      <w:tr w:rsidR="007C2884">
        <w:trPr>
          <w:trHeight w:val="433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7C2884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позиции сметного </w:t>
            </w:r>
            <w:r>
              <w:rPr>
                <w:rFonts w:ascii="Times New Roman" w:hAnsi="Times New Roman"/>
                <w:sz w:val="18"/>
                <w:szCs w:val="18"/>
              </w:rPr>
              <w:t>расчета (сметы) в ССР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7C2884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7C2884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C2884" w:rsidRDefault="007C2884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C2884" w:rsidRDefault="001703F0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br w:type="page"/>
      </w:r>
    </w:p>
    <w:p w:rsidR="007C2884" w:rsidRDefault="001703F0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Приложение №1.4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Требованиям к оформлению и составлению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сметной документации на работы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по программе реконструкции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и техническому перевооружению </w:t>
      </w:r>
    </w:p>
    <w:p w:rsidR="007C2884" w:rsidRDefault="007C2884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>Приложение №___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>к дополнительному соглашению от ___ № ___</w:t>
      </w:r>
    </w:p>
    <w:p w:rsidR="007C2884" w:rsidRDefault="001703F0">
      <w:pPr>
        <w:widowControl w:val="0"/>
        <w:spacing w:after="0" w:line="240" w:lineRule="auto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к договору от_______№_____ </w:t>
      </w:r>
    </w:p>
    <w:p w:rsidR="007C2884" w:rsidRDefault="007C2884">
      <w:pPr>
        <w:spacing w:after="0" w:line="240" w:lineRule="auto"/>
        <w:jc w:val="both"/>
        <w:rPr>
          <w:rFonts w:ascii="Times New Roman" w:hAnsi="Times New Roman"/>
        </w:rPr>
      </w:pPr>
    </w:p>
    <w:p w:rsidR="007C2884" w:rsidRDefault="007C2884">
      <w:pPr>
        <w:spacing w:after="0" w:line="240" w:lineRule="auto"/>
        <w:jc w:val="both"/>
        <w:rPr>
          <w:rFonts w:ascii="Times New Roman" w:hAnsi="Times New Roman"/>
        </w:rPr>
      </w:pPr>
    </w:p>
    <w:p w:rsidR="007C2884" w:rsidRDefault="007C2884">
      <w:pPr>
        <w:spacing w:after="0" w:line="240" w:lineRule="auto"/>
        <w:jc w:val="both"/>
        <w:rPr>
          <w:rFonts w:ascii="Times New Roman" w:hAnsi="Times New Roman"/>
        </w:rPr>
      </w:pPr>
    </w:p>
    <w:p w:rsidR="007C2884" w:rsidRDefault="007C2884">
      <w:pPr>
        <w:spacing w:after="0" w:line="240" w:lineRule="auto"/>
        <w:jc w:val="both"/>
        <w:rPr>
          <w:rFonts w:ascii="Times New Roman" w:hAnsi="Times New Roman"/>
        </w:rPr>
      </w:pPr>
    </w:p>
    <w:p w:rsidR="007C2884" w:rsidRDefault="007C2884">
      <w:pPr>
        <w:spacing w:after="0" w:line="240" w:lineRule="auto"/>
        <w:jc w:val="both"/>
        <w:rPr>
          <w:rFonts w:ascii="Times New Roman" w:hAnsi="Times New Roman"/>
        </w:rPr>
      </w:pPr>
    </w:p>
    <w:p w:rsidR="007C2884" w:rsidRDefault="001703F0">
      <w:pPr>
        <w:widowControl w:val="0"/>
        <w:spacing w:after="0" w:line="240" w:lineRule="auto"/>
        <w:ind w:firstLine="72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объемов работ</w:t>
      </w:r>
    </w:p>
    <w:p w:rsidR="007C2884" w:rsidRDefault="007C2884">
      <w:pPr>
        <w:widowControl w:val="0"/>
        <w:spacing w:after="0" w:line="240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773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710"/>
        <w:gridCol w:w="850"/>
        <w:gridCol w:w="1210"/>
        <w:gridCol w:w="914"/>
        <w:gridCol w:w="851"/>
        <w:gridCol w:w="854"/>
        <w:gridCol w:w="850"/>
        <w:gridCol w:w="851"/>
        <w:gridCol w:w="706"/>
        <w:gridCol w:w="567"/>
        <w:gridCol w:w="850"/>
        <w:gridCol w:w="1134"/>
      </w:tblGrid>
      <w:tr w:rsidR="007C2884">
        <w:trPr>
          <w:trHeight w:val="88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left="-6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№№ 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Изменение </w:t>
            </w:r>
            <w:r>
              <w:rPr>
                <w:rFonts w:ascii="Times New Roman" w:hAnsi="Times New Roman"/>
                <w:sz w:val="18"/>
                <w:szCs w:val="18"/>
              </w:rPr>
              <w:t>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left="1360" w:hanging="1416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 w:rsidR="007C2884">
        <w:trPr>
          <w:trHeight w:val="62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left="-797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lef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2884">
        <w:trPr>
          <w:trHeight w:val="130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7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</w:t>
            </w:r>
          </w:p>
          <w:p w:rsidR="007C2884" w:rsidRDefault="001703F0">
            <w:pPr>
              <w:widowControl w:val="0"/>
              <w:spacing w:after="0" w:line="240" w:lineRule="auto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2884">
        <w:trPr>
          <w:trHeight w:val="23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C2884" w:rsidRDefault="007C2884">
      <w:pPr>
        <w:sectPr w:rsidR="007C2884">
          <w:pgSz w:w="11906" w:h="16838"/>
          <w:pgMar w:top="284" w:right="924" w:bottom="720" w:left="426" w:header="0" w:footer="0" w:gutter="0"/>
          <w:cols w:space="720"/>
          <w:formProt w:val="0"/>
          <w:docGrid w:linePitch="360" w:charSpace="12288"/>
        </w:sectPr>
      </w:pPr>
    </w:p>
    <w:p w:rsidR="007C2884" w:rsidRDefault="007C2884">
      <w:pPr>
        <w:widowControl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7C2884" w:rsidRDefault="001703F0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 w:rsidR="007C2884" w:rsidRDefault="001703F0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к Требованиям к оформлению и составлению              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>сметной</w:t>
      </w:r>
      <w:r>
        <w:rPr>
          <w:rFonts w:ascii="Times New Roman" w:hAnsi="Times New Roman" w:cs="Arial"/>
          <w:sz w:val="20"/>
          <w:szCs w:val="20"/>
        </w:rPr>
        <w:t xml:space="preserve"> документации на работы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по программе реконструкции </w:t>
      </w:r>
    </w:p>
    <w:p w:rsidR="007C2884" w:rsidRDefault="001703F0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и техническому перевооружению </w:t>
      </w:r>
    </w:p>
    <w:p w:rsidR="007C2884" w:rsidRDefault="001703F0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5"/>
        <w:gridCol w:w="1321"/>
        <w:gridCol w:w="692"/>
        <w:gridCol w:w="2821"/>
        <w:gridCol w:w="850"/>
        <w:gridCol w:w="1101"/>
        <w:gridCol w:w="668"/>
        <w:gridCol w:w="1042"/>
        <w:gridCol w:w="1086"/>
        <w:gridCol w:w="666"/>
        <w:gridCol w:w="1044"/>
        <w:gridCol w:w="509"/>
        <w:gridCol w:w="687"/>
        <w:gridCol w:w="2243"/>
      </w:tblGrid>
      <w:tr w:rsidR="007C2884">
        <w:trPr>
          <w:trHeight w:val="285"/>
        </w:trPr>
        <w:tc>
          <w:tcPr>
            <w:tcW w:w="3147" w:type="dxa"/>
            <w:gridSpan w:val="3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21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  <w:gridSpan w:val="4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C2884">
        <w:trPr>
          <w:trHeight w:hRule="exact" w:val="225"/>
        </w:trPr>
        <w:tc>
          <w:tcPr>
            <w:tcW w:w="5968" w:type="dxa"/>
            <w:gridSpan w:val="4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9" w:type="dxa"/>
            <w:gridSpan w:val="5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rPr>
          <w:trHeight w:val="345"/>
        </w:trPr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C2884">
        <w:trPr>
          <w:trHeight w:val="330"/>
        </w:trPr>
        <w:tc>
          <w:tcPr>
            <w:tcW w:w="2455" w:type="dxa"/>
            <w:gridSpan w:val="2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692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________2021 г</w:t>
            </w:r>
          </w:p>
        </w:tc>
      </w:tr>
      <w:tr w:rsidR="007C2884">
        <w:trPr>
          <w:trHeight w:val="225"/>
        </w:trPr>
        <w:tc>
          <w:tcPr>
            <w:tcW w:w="3147" w:type="dxa"/>
            <w:gridSpan w:val="3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717" w:type="dxa"/>
            <w:gridSpan w:val="11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C2884">
        <w:trPr>
          <w:trHeight w:val="300"/>
        </w:trPr>
        <w:tc>
          <w:tcPr>
            <w:tcW w:w="3147" w:type="dxa"/>
            <w:gridSpan w:val="3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7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C2884">
        <w:trPr>
          <w:trHeight w:hRule="exact" w:val="165"/>
        </w:trPr>
        <w:tc>
          <w:tcPr>
            <w:tcW w:w="113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rPr>
          <w:trHeight w:val="225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C2884">
        <w:trPr>
          <w:trHeight w:hRule="exact" w:val="225"/>
        </w:trPr>
        <w:tc>
          <w:tcPr>
            <w:tcW w:w="15864" w:type="dxa"/>
            <w:gridSpan w:val="14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rPr>
          <w:trHeight w:val="225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C2884">
        <w:trPr>
          <w:trHeight w:val="480"/>
        </w:trPr>
        <w:tc>
          <w:tcPr>
            <w:tcW w:w="15864" w:type="dxa"/>
            <w:gridSpan w:val="14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C2884">
        <w:trPr>
          <w:trHeight w:hRule="exact" w:val="165"/>
        </w:trPr>
        <w:tc>
          <w:tcPr>
            <w:tcW w:w="113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rPr>
          <w:trHeight w:val="225"/>
        </w:trPr>
        <w:tc>
          <w:tcPr>
            <w:tcW w:w="15864" w:type="dxa"/>
            <w:gridSpan w:val="1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C2884">
        <w:trPr>
          <w:trHeight w:val="270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C2884">
        <w:trPr>
          <w:trHeight w:val="300"/>
        </w:trPr>
        <w:tc>
          <w:tcPr>
            <w:tcW w:w="1134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ресурсно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-индексным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2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rPr>
          <w:trHeight w:val="360"/>
        </w:trPr>
        <w:tc>
          <w:tcPr>
            <w:tcW w:w="1134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85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rPr>
          <w:trHeight w:val="225"/>
        </w:trPr>
        <w:tc>
          <w:tcPr>
            <w:tcW w:w="113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5" w:type="dxa"/>
            <w:gridSpan w:val="5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rPr>
          <w:trHeight w:val="225"/>
        </w:trPr>
        <w:tc>
          <w:tcPr>
            <w:tcW w:w="3147" w:type="dxa"/>
            <w:gridSpan w:val="3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соответствующих периоду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выполнения работ по договору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rPr>
          <w:trHeight w:val="255"/>
        </w:trPr>
        <w:tc>
          <w:tcPr>
            <w:tcW w:w="2455" w:type="dxa"/>
            <w:gridSpan w:val="2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rPr>
          <w:trHeight w:val="255"/>
        </w:trPr>
        <w:tc>
          <w:tcPr>
            <w:tcW w:w="113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rPr>
          <w:trHeight w:val="255"/>
        </w:trPr>
        <w:tc>
          <w:tcPr>
            <w:tcW w:w="113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2" w:type="dxa"/>
            <w:gridSpan w:val="4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3" w:type="dxa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C2884">
        <w:trPr>
          <w:trHeight w:val="255"/>
        </w:trPr>
        <w:tc>
          <w:tcPr>
            <w:tcW w:w="113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2" w:type="dxa"/>
            <w:gridSpan w:val="4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C2884">
        <w:trPr>
          <w:trHeight w:val="255"/>
        </w:trPr>
        <w:tc>
          <w:tcPr>
            <w:tcW w:w="113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2" w:type="dxa"/>
            <w:gridSpan w:val="4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C2884">
        <w:trPr>
          <w:trHeight w:val="255"/>
        </w:trPr>
        <w:tc>
          <w:tcPr>
            <w:tcW w:w="113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6" w:type="dxa"/>
            <w:gridSpan w:val="5"/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C2884">
        <w:trPr>
          <w:trHeight w:hRule="exact" w:val="195"/>
        </w:trPr>
        <w:tc>
          <w:tcPr>
            <w:tcW w:w="1134" w:type="dxa"/>
            <w:shd w:val="clear" w:color="auto" w:fill="auto"/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7C2884" w:rsidRDefault="007C288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rPr>
          <w:trHeight w:val="720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C2884">
        <w:trPr>
          <w:trHeight w:val="735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C2884">
        <w:trPr>
          <w:trHeight w:val="900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884" w:rsidRDefault="007C288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C2884">
        <w:trPr>
          <w:trHeight w:val="225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6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:rsidR="007C2884" w:rsidRDefault="007C2884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  <w:sectPr w:rsidR="007C2884">
          <w:pgSz w:w="16838" w:h="11906" w:orient="landscape"/>
          <w:pgMar w:top="426" w:right="253" w:bottom="924" w:left="720" w:header="0" w:footer="0" w:gutter="0"/>
          <w:cols w:space="720"/>
          <w:formProt w:val="0"/>
          <w:docGrid w:linePitch="360" w:charSpace="12288"/>
        </w:sectPr>
      </w:pPr>
    </w:p>
    <w:p w:rsidR="007C2884" w:rsidRDefault="007C2884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1703F0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 w:rsidR="007C2884" w:rsidRDefault="001703F0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работы по программе реконструкции и техническому перевооружению</w:t>
      </w:r>
    </w:p>
    <w:p w:rsidR="007C2884" w:rsidRDefault="001703F0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Layout w:type="fixed"/>
        <w:tblLook w:val="04A0" w:firstRow="1" w:lastRow="0" w:firstColumn="1" w:lastColumn="0" w:noHBand="0" w:noVBand="1"/>
      </w:tblPr>
      <w:tblGrid>
        <w:gridCol w:w="9989"/>
      </w:tblGrid>
      <w:tr w:rsidR="007C2884">
        <w:trPr>
          <w:jc w:val="center"/>
        </w:trPr>
        <w:tc>
          <w:tcPr>
            <w:tcW w:w="9989" w:type="dxa"/>
          </w:tcPr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 договору от ______№_______ 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(дополнительному соглашению)</w:t>
            </w:r>
          </w:p>
          <w:tbl>
            <w:tblPr>
              <w:tblW w:w="9564" w:type="dxa"/>
              <w:tblLayout w:type="fixed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7C2884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7C2884" w:rsidRDefault="007C2884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7C2884" w:rsidRDefault="001703F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7C2884" w:rsidRDefault="001703F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 w:rsidR="007C2884" w:rsidRDefault="001703F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 w:rsidR="007C2884" w:rsidRDefault="007C2884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3" w:type="dxa"/>
                </w:tcPr>
                <w:p w:rsidR="007C2884" w:rsidRDefault="007C2884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7C2884" w:rsidRDefault="001703F0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7C2884" w:rsidRDefault="001703F0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 w:rsidR="007C2884" w:rsidRDefault="001703F0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 w:rsidR="007C2884" w:rsidRDefault="007C2884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</w:r>
            <w:r>
              <w:rPr>
                <w:rFonts w:ascii="Times New Roman" w:hAnsi="Times New Roman"/>
                <w:b/>
                <w:bCs/>
              </w:rPr>
              <w:br/>
              <w:t>на шеф - монтажные работы</w:t>
            </w:r>
          </w:p>
          <w:p w:rsidR="007C2884" w:rsidRDefault="007C288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предприятия, здания, сооружения, вида шеф-монтажных работ_____________________________________________________________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именование организации заказчика _________________________________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 w:rsidR="007C2884" w:rsidRDefault="007C288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538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62"/>
              <w:gridCol w:w="2216"/>
              <w:gridCol w:w="1103"/>
              <w:gridCol w:w="1188"/>
              <w:gridCol w:w="1414"/>
              <w:gridCol w:w="1420"/>
              <w:gridCol w:w="1735"/>
            </w:tblGrid>
            <w:tr w:rsidR="007C2884">
              <w:trPr>
                <w:tblHeader/>
                <w:jc w:val="center"/>
              </w:trPr>
              <w:tc>
                <w:tcPr>
                  <w:tcW w:w="4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Количество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человеко-дней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7C2884">
              <w:trPr>
                <w:tblHeader/>
                <w:jc w:val="center"/>
              </w:trPr>
              <w:tc>
                <w:tcPr>
                  <w:tcW w:w="46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7C2884" w:rsidRDefault="007C2884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7C2884" w:rsidRDefault="007C2884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3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4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7C2884" w:rsidRDefault="007C2884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7C2884" w:rsidRDefault="007C2884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7C2884" w:rsidRDefault="007C2884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C2884">
              <w:trPr>
                <w:tblHeader/>
                <w:jc w:val="center"/>
              </w:trPr>
              <w:tc>
                <w:tcPr>
                  <w:tcW w:w="4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1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3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7C2884">
              <w:trPr>
                <w:jc w:val="center"/>
              </w:trPr>
              <w:tc>
                <w:tcPr>
                  <w:tcW w:w="461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1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3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7C2884">
              <w:trPr>
                <w:jc w:val="center"/>
              </w:trPr>
              <w:tc>
                <w:tcPr>
                  <w:tcW w:w="461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1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3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7C2884" w:rsidRDefault="001703F0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Расчет стоимости </w:t>
            </w:r>
            <w:r>
              <w:rPr>
                <w:rFonts w:ascii="Times New Roman" w:hAnsi="Times New Roman"/>
              </w:rPr>
              <w:t>выполнения работ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 Уровень рентабельности, % </w:t>
            </w:r>
            <w:r>
              <w:rPr>
                <w:rFonts w:ascii="Times New Roman" w:hAnsi="Times New Roman"/>
              </w:rPr>
              <w:t>__________________________________________________________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 w:rsidR="007C2884" w:rsidRDefault="007C288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</w:t>
            </w:r>
            <w:r>
              <w:rPr>
                <w:rFonts w:ascii="Times New Roman" w:hAnsi="Times New Roman"/>
              </w:rPr>
              <w:t>вка подписи/</w:t>
            </w:r>
          </w:p>
          <w:p w:rsidR="007C2884" w:rsidRDefault="007C288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C2884" w:rsidRDefault="001703F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 w:rsidR="007C2884" w:rsidRDefault="001703F0">
      <w:pPr>
        <w:spacing w:after="0" w:line="240" w:lineRule="auto"/>
        <w:jc w:val="both"/>
        <w:rPr>
          <w:rFonts w:ascii="Times New Roman" w:hAnsi="Times New Roman"/>
        </w:rPr>
      </w:pPr>
      <w:r>
        <w:br w:type="page"/>
      </w:r>
    </w:p>
    <w:p w:rsidR="007C2884" w:rsidRDefault="001703F0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:rsidR="007C2884" w:rsidRDefault="001703F0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 w:rsidR="007C2884" w:rsidRDefault="001703F0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работы по программе реконструкции и техническому перевооружению</w:t>
      </w:r>
    </w:p>
    <w:p w:rsidR="007C2884" w:rsidRDefault="007C2884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7C2884" w:rsidRDefault="007C2884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7C2884" w:rsidRDefault="001703F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 w:rsidR="007C2884" w:rsidRDefault="001703F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 w:rsidR="007C2884" w:rsidRDefault="001703F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при составлении смет на шеф-монтажные, шеф-наладочные работы </w:t>
      </w:r>
    </w:p>
    <w:p w:rsidR="007C2884" w:rsidRDefault="007C2884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7C2884" w:rsidRDefault="001703F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№3п), обоснование расчета трудозатрат представляется заказчику по его просьбе. Сметные </w:t>
      </w:r>
      <w:r>
        <w:rPr>
          <w:rFonts w:ascii="Times New Roman" w:eastAsia="Calibri" w:hAnsi="Times New Roman"/>
          <w:lang w:eastAsia="en-US"/>
        </w:rPr>
        <w:t>расчеты составляются в ценах текущего периода.</w:t>
      </w:r>
    </w:p>
    <w:p w:rsidR="007C2884" w:rsidRDefault="001703F0">
      <w:pPr>
        <w:numPr>
          <w:ilvl w:val="0"/>
          <w:numId w:val="4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 w:rsidR="007C2884" w:rsidRDefault="001703F0">
      <w:pPr>
        <w:numPr>
          <w:ilvl w:val="0"/>
          <w:numId w:val="4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Форма сметы для определения затрат по себестоимости и уровню рентабельн</w:t>
      </w:r>
      <w:r>
        <w:rPr>
          <w:rFonts w:ascii="Times New Roman" w:eastAsia="Calibri" w:hAnsi="Times New Roman"/>
          <w:lang w:eastAsia="en-US"/>
        </w:rPr>
        <w:t>ости (форма №3п) приведена в образце 3П Приложения №2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 w:rsidR="007C2884" w:rsidRDefault="001703F0">
      <w:pPr>
        <w:numPr>
          <w:ilvl w:val="0"/>
          <w:numId w:val="4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</w:t>
      </w:r>
      <w:r>
        <w:rPr>
          <w:rFonts w:ascii="Times New Roman" w:hAnsi="Times New Roman"/>
          <w:u w:val="single"/>
        </w:rPr>
        <w:t xml:space="preserve"> целых рублей.</w:t>
      </w:r>
    </w:p>
    <w:p w:rsidR="007C2884" w:rsidRDefault="001703F0">
      <w:pPr>
        <w:numPr>
          <w:ilvl w:val="0"/>
          <w:numId w:val="4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:rsidR="007C2884" w:rsidRDefault="001703F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 w:rsidR="007C2884" w:rsidRDefault="001703F0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:rsidR="007C2884" w:rsidRDefault="001703F0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:rsidR="007C2884" w:rsidRDefault="001703F0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:rsidR="007C2884" w:rsidRDefault="001703F0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в графе 4 </w:t>
      </w:r>
      <w:r>
        <w:rPr>
          <w:rFonts w:ascii="Times New Roman" w:eastAsia="Calibri" w:hAnsi="Times New Roman"/>
          <w:lang w:eastAsia="en-US"/>
        </w:rPr>
        <w:t>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7C2884" w:rsidRDefault="001703F0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5 для каждой должностной группы (при необходимости с указанием конкретных фамили</w:t>
      </w:r>
      <w:r>
        <w:rPr>
          <w:rFonts w:ascii="Times New Roman" w:eastAsia="Calibri" w:hAnsi="Times New Roman"/>
          <w:lang w:eastAsia="en-US"/>
        </w:rPr>
        <w:t>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 w:rsidR="007C2884" w:rsidRDefault="001703F0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</w:t>
      </w:r>
      <w:r>
        <w:rPr>
          <w:rFonts w:ascii="Times New Roman" w:eastAsia="Calibri" w:hAnsi="Times New Roman"/>
          <w:lang w:eastAsia="en-US"/>
        </w:rPr>
        <w:t>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</w:t>
      </w:r>
      <w:r>
        <w:rPr>
          <w:rFonts w:ascii="Times New Roman" w:eastAsia="Calibri" w:hAnsi="Times New Roman"/>
          <w:lang w:eastAsia="en-US"/>
        </w:rPr>
        <w:t>же выплат стимулирующего и компенсирующего характера, установленных Положением о премировании работников предприятия.</w:t>
      </w:r>
    </w:p>
    <w:p w:rsidR="007C2884" w:rsidRDefault="001703F0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>
        <w:rPr>
          <w:rFonts w:ascii="Times New Roman" w:eastAsia="Calibri" w:hAnsi="Times New Roman"/>
          <w:lang w:eastAsia="en-US"/>
        </w:rPr>
        <w:t>);</w:t>
      </w:r>
    </w:p>
    <w:p w:rsidR="007C2884" w:rsidRDefault="001703F0">
      <w:pPr>
        <w:tabs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</w:t>
      </w:r>
      <w:r>
        <w:rPr>
          <w:rFonts w:ascii="Times New Roman" w:eastAsia="Calibri" w:hAnsi="Times New Roman"/>
          <w:lang w:eastAsia="en-US"/>
        </w:rPr>
        <w:t>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 w:rsidR="007C2884" w:rsidRDefault="001703F0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</w:t>
      </w:r>
      <w:r>
        <w:rPr>
          <w:rFonts w:ascii="Times New Roman" w:hAnsi="Times New Roman"/>
          <w:u w:val="single"/>
        </w:rPr>
        <w:t>от</w:t>
      </w:r>
    </w:p>
    <w:p w:rsidR="007C2884" w:rsidRDefault="001703F0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</w:t>
      </w:r>
      <w:r>
        <w:rPr>
          <w:rFonts w:ascii="Times New Roman" w:eastAsia="Calibri" w:hAnsi="Times New Roman"/>
          <w:lang w:eastAsia="en-US"/>
        </w:rPr>
        <w:t>ельным документом организации.</w:t>
      </w:r>
    </w:p>
    <w:p w:rsidR="007C2884" w:rsidRDefault="001703F0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 w:rsidR="007C2884" w:rsidRDefault="001703F0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2.3 указывается уровень рентаб</w:t>
      </w:r>
      <w:r>
        <w:rPr>
          <w:rFonts w:ascii="Times New Roman" w:eastAsia="Calibri" w:hAnsi="Times New Roman"/>
          <w:lang w:eastAsia="en-US"/>
        </w:rPr>
        <w:t>ельности (размер сметной прибыли), принимается по данным организации в соответствии с финансовым планом;</w:t>
      </w:r>
    </w:p>
    <w:p w:rsidR="007C2884" w:rsidRDefault="001703F0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уровень рентабельности по отношению к себестоимости может составлять до 15%.</w:t>
      </w:r>
    </w:p>
    <w:p w:rsidR="007C2884" w:rsidRDefault="001703F0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</w:t>
      </w:r>
      <w:r>
        <w:rPr>
          <w:rFonts w:ascii="Times New Roman" w:hAnsi="Times New Roman"/>
        </w:rPr>
        <w:t>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 w:rsidR="007C2884" w:rsidRDefault="001703F0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 w:rsidR="007C2884" w:rsidRDefault="001703F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Командировочные расходы включаются в сметный расчет отдельно</w:t>
      </w:r>
      <w:r>
        <w:rPr>
          <w:rFonts w:ascii="Times New Roman" w:hAnsi="Times New Roman"/>
        </w:rPr>
        <w:t>й строкой (пункт 3 формы 3П) по отдельно выполненному расчету (приложение № 2 к Требованиям к оформлению и составлению сметной документации на работы по программе реконструкции и техническому перевооружению) с расшифровкой затрат на проезд, проживание, сут</w:t>
      </w:r>
      <w:r>
        <w:rPr>
          <w:rFonts w:ascii="Times New Roman" w:hAnsi="Times New Roman"/>
        </w:rPr>
        <w:t xml:space="preserve">очные расходы. </w:t>
      </w:r>
    </w:p>
    <w:p w:rsidR="007C2884" w:rsidRDefault="001703F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:rsidR="007C2884" w:rsidRDefault="001703F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:rsidR="007C2884" w:rsidRDefault="001703F0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</w:t>
      </w:r>
      <w:r>
        <w:rPr>
          <w:rFonts w:ascii="Times New Roman" w:hAnsi="Times New Roman"/>
        </w:rPr>
        <w:t>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</w:t>
      </w:r>
      <w:r>
        <w:rPr>
          <w:rFonts w:ascii="Times New Roman" w:hAnsi="Times New Roman"/>
        </w:rPr>
        <w:t>низации–заказчика.</w:t>
      </w:r>
    </w:p>
    <w:p w:rsidR="007C2884" w:rsidRDefault="001703F0">
      <w:pPr>
        <w:tabs>
          <w:tab w:val="left" w:pos="567"/>
          <w:tab w:val="left" w:pos="1134"/>
        </w:tabs>
        <w:spacing w:before="40" w:after="4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Лимиты командировочных расходов при командировании на территории, не относящиеся к районам Крайнего Севера и приравненных к ним местностям, принимать в размере </w:t>
      </w:r>
      <w:r>
        <w:rPr>
          <w:rFonts w:ascii="Times New Roman" w:hAnsi="Times New Roman"/>
          <w:color w:val="000000"/>
          <w:u w:val="single"/>
        </w:rPr>
        <w:t>не более</w:t>
      </w:r>
      <w:r>
        <w:rPr>
          <w:rFonts w:ascii="Times New Roman" w:hAnsi="Times New Roman"/>
          <w:color w:val="000000"/>
        </w:rPr>
        <w:t>:</w:t>
      </w:r>
    </w:p>
    <w:p w:rsidR="007C2884" w:rsidRDefault="001703F0">
      <w:pPr>
        <w:widowControl w:val="0"/>
        <w:numPr>
          <w:ilvl w:val="0"/>
          <w:numId w:val="5"/>
        </w:numPr>
        <w:tabs>
          <w:tab w:val="left" w:pos="567"/>
          <w:tab w:val="left" w:pos="851"/>
          <w:tab w:val="left" w:pos="1134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– 700 руб./сутки;</w:t>
      </w:r>
    </w:p>
    <w:p w:rsidR="007C2884" w:rsidRDefault="001703F0">
      <w:pPr>
        <w:widowControl w:val="0"/>
        <w:numPr>
          <w:ilvl w:val="0"/>
          <w:numId w:val="5"/>
        </w:numPr>
        <w:tabs>
          <w:tab w:val="left" w:pos="567"/>
          <w:tab w:val="left" w:pos="851"/>
          <w:tab w:val="left" w:pos="1134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5000 руб./сутки;</w:t>
      </w:r>
    </w:p>
    <w:p w:rsidR="007C2884" w:rsidRDefault="001703F0">
      <w:pPr>
        <w:widowControl w:val="0"/>
        <w:numPr>
          <w:ilvl w:val="0"/>
          <w:numId w:val="5"/>
        </w:numPr>
        <w:tabs>
          <w:tab w:val="left" w:pos="567"/>
          <w:tab w:val="left" w:pos="851"/>
          <w:tab w:val="left" w:pos="1134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проезд: </w:t>
      </w:r>
      <w:r>
        <w:rPr>
          <w:rFonts w:ascii="Times New Roman" w:hAnsi="Times New Roman"/>
          <w:color w:val="000000"/>
        </w:rPr>
        <w:t>поезд (купе) или самолет (класс–эконом с багажом до 20 (двадцати) кг, ручная кладь до 10 (десяти) кг).</w:t>
      </w:r>
    </w:p>
    <w:p w:rsidR="007C2884" w:rsidRDefault="001703F0">
      <w:pPr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ж/д, …) и проживания определяется Методом анализа ТКП в соответствии с Приложением №3 к Треб</w:t>
      </w:r>
      <w:r>
        <w:rPr>
          <w:rFonts w:ascii="Times New Roman" w:eastAsia="Calibri" w:hAnsi="Times New Roman"/>
          <w:lang w:eastAsia="en-US"/>
        </w:rPr>
        <w:t>ованиям к оформлению и составлению сметной документации на работы по программе реконструкции и техническому перевооружению.</w:t>
      </w:r>
    </w:p>
    <w:p w:rsidR="007C2884" w:rsidRDefault="001703F0">
      <w:pPr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  <w:sectPr w:rsidR="007C2884">
          <w:pgSz w:w="11906" w:h="16838"/>
          <w:pgMar w:top="568" w:right="924" w:bottom="720" w:left="993" w:header="0" w:footer="0" w:gutter="0"/>
          <w:cols w:space="720"/>
          <w:formProt w:val="0"/>
          <w:docGrid w:linePitch="360" w:charSpace="12288"/>
        </w:sect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</w:t>
      </w:r>
      <w:r>
        <w:rPr>
          <w:rFonts w:ascii="Times New Roman" w:eastAsia="Calibri" w:hAnsi="Times New Roman"/>
          <w:lang w:eastAsia="en-US"/>
        </w:rPr>
        <w:t>кой по сметам, к которым они относятся.</w:t>
      </w:r>
    </w:p>
    <w:p w:rsidR="007C2884" w:rsidRDefault="001703F0">
      <w:pPr>
        <w:spacing w:after="0" w:line="240" w:lineRule="auto"/>
        <w:ind w:left="5811" w:firstLine="567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№1</w:t>
      </w:r>
    </w:p>
    <w:p w:rsidR="007C2884" w:rsidRDefault="001703F0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 w:rsidR="007C2884" w:rsidRDefault="001703F0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по заполнению формы 3П</w:t>
      </w:r>
    </w:p>
    <w:p w:rsidR="007C2884" w:rsidRDefault="007C2884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7C2884" w:rsidRDefault="007C288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C2884" w:rsidRDefault="001703F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 w:rsidR="007C2884" w:rsidRDefault="001703F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Настоящим (краткое/полное наименование организации подрядчика/контрагента) сообщает о </w:t>
      </w:r>
      <w:r>
        <w:rPr>
          <w:rFonts w:ascii="Times New Roman" w:hAnsi="Times New Roman"/>
        </w:rPr>
        <w:t>том, что средняя оплата труда специалистов за рабочий день составляет:</w:t>
      </w:r>
    </w:p>
    <w:p w:rsidR="007C2884" w:rsidRDefault="007C2884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7C2884">
        <w:trPr>
          <w:trHeight w:val="325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7C2884">
        <w:trPr>
          <w:trHeight w:val="630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C2884">
        <w:trPr>
          <w:trHeight w:val="581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C2884">
        <w:trPr>
          <w:trHeight w:val="634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884" w:rsidRDefault="001703F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7C2884" w:rsidRDefault="001703F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C2884" w:rsidRDefault="001703F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7C2884" w:rsidRDefault="001703F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7C2884" w:rsidRDefault="007C2884">
      <w:pPr>
        <w:spacing w:after="0" w:line="240" w:lineRule="auto"/>
        <w:rPr>
          <w:rFonts w:ascii="Times New Roman" w:hAnsi="Times New Roman"/>
        </w:rPr>
      </w:pPr>
    </w:p>
    <w:p w:rsidR="007C2884" w:rsidRDefault="001703F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 w:rsidR="007C2884" w:rsidRDefault="007C2884">
      <w:pPr>
        <w:spacing w:after="0" w:line="240" w:lineRule="auto"/>
        <w:rPr>
          <w:rFonts w:ascii="Times New Roman" w:hAnsi="Times New Roman"/>
          <w:b/>
        </w:rPr>
      </w:pPr>
    </w:p>
    <w:p w:rsidR="007C2884" w:rsidRDefault="001703F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7C2884" w:rsidRDefault="001703F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 w:rsidR="007C2884" w:rsidRDefault="007C2884">
      <w:pPr>
        <w:spacing w:after="0" w:line="240" w:lineRule="auto"/>
        <w:jc w:val="both"/>
        <w:rPr>
          <w:rFonts w:ascii="Times New Roman" w:hAnsi="Times New Roman"/>
        </w:rPr>
      </w:pPr>
    </w:p>
    <w:p w:rsidR="007C2884" w:rsidRDefault="001703F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7C2884" w:rsidRDefault="001703F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af1"/>
          <w:rFonts w:ascii="Times New Roman" w:hAnsi="Times New Roman"/>
        </w:rPr>
        <w:footnoteReference w:id="1"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7C2884" w:rsidRDefault="001703F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</w:t>
      </w:r>
      <w:r>
        <w:rPr>
          <w:rFonts w:ascii="Times New Roman" w:hAnsi="Times New Roman"/>
        </w:rPr>
        <w:t>ации контрагента/подрядчика) _________ (ФИО)</w:t>
      </w:r>
    </w:p>
    <w:p w:rsidR="007C2884" w:rsidRDefault="007C2884">
      <w:pPr>
        <w:spacing w:after="0" w:line="240" w:lineRule="auto"/>
        <w:jc w:val="both"/>
        <w:rPr>
          <w:rFonts w:ascii="Times New Roman" w:hAnsi="Times New Roman"/>
        </w:rPr>
      </w:pPr>
    </w:p>
    <w:p w:rsidR="007C2884" w:rsidRDefault="001703F0">
      <w:pPr>
        <w:spacing w:after="0" w:line="240" w:lineRule="auto"/>
        <w:jc w:val="both"/>
        <w:rPr>
          <w:rFonts w:ascii="Times New Roman" w:hAnsi="Times New Roman"/>
        </w:rPr>
        <w:sectPr w:rsidR="007C2884">
          <w:footnotePr>
            <w:numRestart w:val="eachPage"/>
          </w:footnotePr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12288"/>
        </w:sectPr>
      </w:pPr>
      <w:r>
        <w:rPr>
          <w:rFonts w:ascii="Times New Roman" w:hAnsi="Times New Roman"/>
        </w:rPr>
        <w:t>м.п.</w:t>
      </w:r>
      <w:r>
        <w:br w:type="page"/>
      </w:r>
    </w:p>
    <w:p w:rsidR="007C2884" w:rsidRDefault="001703F0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7C2884" w:rsidRDefault="001703F0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 w:rsidR="007C2884" w:rsidRDefault="001703F0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7C2884" w:rsidRDefault="007C2884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:rsidR="007C2884" w:rsidRDefault="007C2884">
      <w:pPr>
        <w:spacing w:after="0" w:line="240" w:lineRule="auto"/>
        <w:rPr>
          <w:color w:val="FF0000"/>
          <w:sz w:val="24"/>
          <w:szCs w:val="24"/>
        </w:rPr>
      </w:pPr>
    </w:p>
    <w:p w:rsidR="007C2884" w:rsidRDefault="001703F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 w:rsidR="007C2884" w:rsidRDefault="001703F0">
      <w:pPr>
        <w:spacing w:after="0" w:line="240" w:lineRule="auto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 w:rsidR="007C2884" w:rsidRDefault="001703F0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 w:rsidR="007C2884" w:rsidRDefault="007C2884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tbl>
      <w:tblPr>
        <w:tblW w:w="148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5"/>
        <w:gridCol w:w="2055"/>
        <w:gridCol w:w="1844"/>
        <w:gridCol w:w="1984"/>
        <w:gridCol w:w="2125"/>
        <w:gridCol w:w="1277"/>
        <w:gridCol w:w="1704"/>
        <w:gridCol w:w="1700"/>
        <w:gridCol w:w="1666"/>
      </w:tblGrid>
      <w:tr w:rsidR="007C2884"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0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0"/>
              </w:rPr>
              <w:t>назначения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специалистов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Проезд к месту командировки (туда и обратно)</w:t>
            </w:r>
          </w:p>
        </w:tc>
        <w:tc>
          <w:tcPr>
            <w:tcW w:w="21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Проживание в номере гостиницы класса "3 звезды", </w:t>
            </w:r>
          </w:p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чел/сутки.</w:t>
            </w:r>
          </w:p>
        </w:tc>
        <w:tc>
          <w:tcPr>
            <w:tcW w:w="12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Суточные</w:t>
            </w:r>
          </w:p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сутки/руб.</w:t>
            </w:r>
          </w:p>
        </w:tc>
        <w:tc>
          <w:tcPr>
            <w:tcW w:w="1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Продолжи-тельность командировки, сутки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Продолжи-тельность проживания в гостинице, сутки</w:t>
            </w:r>
          </w:p>
        </w:tc>
        <w:tc>
          <w:tcPr>
            <w:tcW w:w="16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затрат, рубли</w:t>
            </w:r>
          </w:p>
        </w:tc>
      </w:tr>
      <w:tr w:rsidR="007C2884">
        <w:tc>
          <w:tcPr>
            <w:tcW w:w="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5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7C2884">
        <w:tc>
          <w:tcPr>
            <w:tcW w:w="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c>
          <w:tcPr>
            <w:tcW w:w="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884">
        <w:tc>
          <w:tcPr>
            <w:tcW w:w="439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884" w:rsidRDefault="001703F0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сметному расчету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 w:rsidR="007C2884" w:rsidRDefault="007C2884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C2884" w:rsidRDefault="007C2884">
      <w:pPr>
        <w:widowControl w:val="0"/>
        <w:spacing w:after="0" w:line="240" w:lineRule="auto"/>
        <w:ind w:firstLine="720"/>
        <w:jc w:val="both"/>
        <w:rPr>
          <w:rFonts w:ascii="Times New Roman" w:eastAsiaTheme="minorHAnsi" w:hAnsi="Times New Roman"/>
        </w:rPr>
      </w:pPr>
    </w:p>
    <w:p w:rsidR="007C2884" w:rsidRDefault="001703F0">
      <w:pPr>
        <w:spacing w:after="0" w:line="240" w:lineRule="auto"/>
        <w:ind w:right="294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проектной организации ________________________________________________________________________________</w:t>
      </w:r>
    </w:p>
    <w:p w:rsidR="007C2884" w:rsidRDefault="001703F0">
      <w:pPr>
        <w:spacing w:after="0" w:line="240" w:lineRule="auto"/>
        <w:ind w:right="2947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 w:rsidR="007C2884" w:rsidRDefault="007C2884">
      <w:pPr>
        <w:spacing w:after="0" w:line="240" w:lineRule="auto"/>
        <w:ind w:right="2947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7C2884" w:rsidRDefault="001703F0">
      <w:pPr>
        <w:spacing w:after="0" w:line="240" w:lineRule="auto"/>
        <w:ind w:right="294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Главный инженер</w:t>
      </w:r>
      <w:r>
        <w:rPr>
          <w:rFonts w:ascii="Times New Roman" w:hAnsi="Times New Roman"/>
          <w:sz w:val="20"/>
          <w:szCs w:val="20"/>
        </w:rPr>
        <w:t xml:space="preserve"> проекта _____________________________________________________________________________________________</w:t>
      </w:r>
    </w:p>
    <w:p w:rsidR="007C2884" w:rsidRDefault="001703F0">
      <w:pPr>
        <w:spacing w:after="0" w:line="240" w:lineRule="auto"/>
        <w:ind w:right="2947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 w:rsidR="007C2884" w:rsidRDefault="007C2884">
      <w:pPr>
        <w:spacing w:after="0" w:line="240" w:lineRule="auto"/>
        <w:ind w:right="2947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7C2884" w:rsidRDefault="001703F0">
      <w:pPr>
        <w:spacing w:after="0" w:line="240" w:lineRule="auto"/>
        <w:ind w:right="294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Начальник ______________________ отдела __________________________________________________________</w:t>
      </w:r>
    </w:p>
    <w:p w:rsidR="007C2884" w:rsidRDefault="001703F0">
      <w:pPr>
        <w:spacing w:after="0" w:line="240" w:lineRule="auto"/>
        <w:ind w:right="2947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z w:val="20"/>
          <w:szCs w:val="20"/>
        </w:rPr>
        <w:t>(наименование)                                                                        [подпись (инициалы, фамилия)]</w:t>
      </w:r>
    </w:p>
    <w:p w:rsidR="007C2884" w:rsidRDefault="007C2884">
      <w:pPr>
        <w:spacing w:after="0" w:line="240" w:lineRule="auto"/>
        <w:ind w:right="2947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7C2884" w:rsidRDefault="001703F0">
      <w:pPr>
        <w:spacing w:after="0" w:line="240" w:lineRule="auto"/>
        <w:ind w:right="294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Заказчик ___________________________________________________________________________________</w:t>
      </w:r>
    </w:p>
    <w:p w:rsidR="007C2884" w:rsidRDefault="001703F0">
      <w:pPr>
        <w:spacing w:after="0" w:line="240" w:lineRule="auto"/>
        <w:ind w:right="2947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[должность, подпи</w:t>
      </w:r>
      <w:r>
        <w:rPr>
          <w:rFonts w:ascii="Times New Roman" w:hAnsi="Times New Roman"/>
          <w:i/>
          <w:iCs/>
          <w:sz w:val="20"/>
          <w:szCs w:val="20"/>
        </w:rPr>
        <w:t>сь (инициалы, фамилия)]</w:t>
      </w:r>
    </w:p>
    <w:p w:rsidR="007C2884" w:rsidRDefault="007C2884">
      <w:pPr>
        <w:spacing w:after="0" w:line="240" w:lineRule="auto"/>
        <w:ind w:hanging="567"/>
        <w:jc w:val="center"/>
        <w:rPr>
          <w:rFonts w:ascii="Times New Roman" w:hAnsi="Times New Roman"/>
          <w:b/>
          <w:sz w:val="20"/>
          <w:szCs w:val="20"/>
        </w:rPr>
      </w:pPr>
    </w:p>
    <w:p w:rsidR="007C2884" w:rsidRDefault="001703F0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  <w:sectPr w:rsidR="007C2884">
          <w:footnotePr>
            <w:numRestart w:val="eachPage"/>
          </w:footnotePr>
          <w:pgSz w:w="16838" w:h="11906" w:orient="landscape"/>
          <w:pgMar w:top="1701" w:right="1134" w:bottom="567" w:left="1134" w:header="0" w:footer="0" w:gutter="0"/>
          <w:cols w:space="720"/>
          <w:formProt w:val="0"/>
          <w:docGrid w:linePitch="360" w:charSpace="12288"/>
        </w:sectPr>
      </w:pPr>
      <w:r>
        <w:rPr>
          <w:noProof/>
        </w:rPr>
        <mc:AlternateContent>
          <mc:Choice Requires="wps">
            <w:drawing>
              <wp:anchor distT="0" distB="0" distL="635" distR="0" simplePos="0" relativeHeight="251656704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_x0000_tole_rId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pict>
          <v:shape id="_x0000_tole_rId6" o:spid="_x0000_s1029" type="#_x0000_t75" style="position:absolute;left:0;text-align:left;margin-left:0;margin-top:0;width:50pt;height:50pt;z-index:251659776;visibility:hidden;mso-position-horizontal-relative:text;mso-position-vertical-relative:text">
            <o:lock v:ext="edit" selection="t"/>
          </v:shape>
        </w:pict>
      </w:r>
      <w:r>
        <w:object w:dxaOrig="1556" w:dyaOrig="960">
          <v:shape id="ole_rId6" o:spid="_x0000_i1027" type="#_x0000_t75" style="width:77.45pt;height:48.3pt;visibility:visible;mso-wrap-distance-right:0" o:ole="">
            <v:imagedata r:id="rId12" o:title=""/>
          </v:shape>
          <o:OLEObject Type="Embed" ProgID="Excel.Sheet.12" ShapeID="ole_rId6" DrawAspect="Icon" ObjectID="_1848471984" r:id="rId13"/>
        </w:object>
      </w:r>
      <w:r>
        <w:br w:type="page"/>
      </w:r>
    </w:p>
    <w:p w:rsidR="007C2884" w:rsidRDefault="001703F0">
      <w:pPr>
        <w:spacing w:after="0" w:line="240" w:lineRule="auto"/>
        <w:ind w:left="5811" w:firstLine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№3</w:t>
      </w:r>
    </w:p>
    <w:p w:rsidR="007C2884" w:rsidRDefault="001703F0">
      <w:pPr>
        <w:spacing w:after="0" w:line="240" w:lineRule="auto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оформлению и составлению сметной документации на работы по программе реконструкции и техническому перевооружению</w:t>
      </w:r>
    </w:p>
    <w:p w:rsidR="007C2884" w:rsidRDefault="001703F0">
      <w:pPr>
        <w:spacing w:after="0" w:line="240" w:lineRule="auto"/>
        <w:ind w:left="5811" w:hanging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Метод анализа ТКП</w:t>
      </w:r>
      <w:bookmarkStart w:id="1" w:name="_MON_1768721262"/>
      <w:bookmarkEnd w:id="1"/>
    </w:p>
    <w:p w:rsidR="007C2884" w:rsidRDefault="007C2884">
      <w:pPr>
        <w:spacing w:after="0" w:line="240" w:lineRule="auto"/>
        <w:ind w:left="5811" w:hanging="5811"/>
        <w:rPr>
          <w:rFonts w:ascii="Times New Roman" w:hAnsi="Times New Roman"/>
        </w:rPr>
      </w:pPr>
    </w:p>
    <w:p w:rsidR="007C2884" w:rsidRDefault="001703F0">
      <w:pPr>
        <w:pStyle w:val="ConsPlusNormal0"/>
        <w:widowControl/>
        <w:tabs>
          <w:tab w:val="left" w:pos="993"/>
          <w:tab w:val="left" w:pos="1134"/>
        </w:tabs>
        <w:ind w:firstLine="567"/>
        <w:jc w:val="both"/>
        <w:rPr>
          <w:rFonts w:ascii="Times New Roman" w:hAnsi="Times New Roman"/>
        </w:rPr>
        <w:sectPr w:rsidR="007C2884">
          <w:footnotePr>
            <w:numRestart w:val="eachPage"/>
          </w:footnotePr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12288"/>
        </w:sectPr>
      </w:pPr>
      <w:r>
        <w:pict>
          <v:shape id="_x0000_tole_rId8" o:spid="_x0000_s1027" type="#_x0000_t75" style="position:absolute;left:0;text-align:left;margin-left:0;margin-top:0;width:50pt;height:50pt;z-index:251660800;visibility:hidden">
            <o:lock v:ext="edit" selection="t"/>
          </v:shape>
        </w:pict>
      </w:r>
      <w:r>
        <w:object w:dxaOrig="1539" w:dyaOrig="993">
          <v:shape id="ole_rId8" o:spid="_x0000_i1028" type="#_x0000_t75" style="width:76.55pt;height:49.2pt;visibility:visible;mso-wrap-distance-right:0" o:ole="">
            <v:imagedata r:id="rId14" o:title=""/>
          </v:shape>
          <o:OLEObject Type="Embed" ProgID="Excel.Sheet.12" ShapeID="ole_rId8" DrawAspect="Icon" ObjectID="_1848471985" r:id="rId15"/>
        </w:object>
      </w:r>
    </w:p>
    <w:p w:rsidR="007C2884" w:rsidRDefault="001703F0">
      <w:pPr>
        <w:pStyle w:val="ConsPlusNormal0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</w:t>
      </w:r>
    </w:p>
    <w:p w:rsidR="007C2884" w:rsidRDefault="001703F0">
      <w:pPr>
        <w:spacing w:after="0" w:line="240" w:lineRule="auto"/>
        <w:ind w:left="5811" w:firstLine="720"/>
        <w:jc w:val="right"/>
        <w:rPr>
          <w:rFonts w:ascii="Times New Roman" w:hAnsi="Times New Roman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9"/>
      <w:bookmarkStart w:id="11" w:name="P2530"/>
      <w:bookmarkStart w:id="12" w:name="P2531"/>
      <w:bookmarkStart w:id="13" w:name="P2546"/>
      <w:bookmarkStart w:id="14" w:name="P2566"/>
      <w:bookmarkStart w:id="15" w:name="P2616"/>
      <w:bookmarkStart w:id="16" w:name="P2736"/>
      <w:bookmarkStart w:id="17" w:name="P2746"/>
      <w:bookmarkStart w:id="18" w:name="P2945"/>
      <w:bookmarkStart w:id="19" w:name="P25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Times New Roman" w:hAnsi="Times New Roman"/>
        </w:rPr>
        <w:t>Приложение №4</w:t>
      </w:r>
    </w:p>
    <w:p w:rsidR="007C2884" w:rsidRDefault="001703F0">
      <w:pPr>
        <w:spacing w:after="0" w:line="240" w:lineRule="auto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работы по программе </w:t>
      </w:r>
      <w:r>
        <w:rPr>
          <w:rFonts w:ascii="Times New Roman" w:hAnsi="Times New Roman"/>
        </w:rPr>
        <w:t>реконструкции и техническому перевооружению</w:t>
      </w:r>
    </w:p>
    <w:p w:rsidR="007C2884" w:rsidRDefault="007C2884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6373" w:firstLine="72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7C2884" w:rsidRDefault="001703F0">
      <w:pPr>
        <w:spacing w:after="0" w:line="240" w:lineRule="auto"/>
        <w:ind w:left="454" w:firstLine="7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 расчета индекса инфляции.</w:t>
      </w:r>
    </w:p>
    <w:p w:rsidR="007C2884" w:rsidRDefault="007C2884">
      <w:pPr>
        <w:spacing w:after="0" w:line="240" w:lineRule="auto"/>
        <w:ind w:left="454" w:firstLine="720"/>
        <w:rPr>
          <w:rFonts w:ascii="Times New Roman" w:hAnsi="Times New Roman"/>
          <w:color w:val="000000"/>
          <w:sz w:val="24"/>
          <w:szCs w:val="24"/>
        </w:rPr>
      </w:pP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Индекс прогнозной инфляции на один месяц осуществляется извлечением квадратного корня двенадцатой степени из индекса прогнозной инфляции Минэкономразвития России (ИПЦ базовый, </w:t>
      </w:r>
      <w:r>
        <w:rPr>
          <w:rFonts w:ascii="Times New Roman" w:hAnsi="Times New Roman"/>
          <w:color w:val="000000"/>
          <w:sz w:val="24"/>
          <w:szCs w:val="24"/>
        </w:rPr>
        <w:t>по строке - Показатели инфляции / в среднем за год ) установленного в целом за год: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</w:p>
    <w:p w:rsidR="007C2884" w:rsidRDefault="001703F0">
      <w:pPr>
        <w:pStyle w:val="a7"/>
        <w:tabs>
          <w:tab w:val="left" w:pos="1134"/>
        </w:tabs>
        <w:spacing w:after="0" w:line="24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инфл.мес = 12 √И инфл год,</w:t>
      </w:r>
    </w:p>
    <w:p w:rsidR="007C2884" w:rsidRDefault="007C2884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где:  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 инфл мес – индекс прогнозной инфляции на один месяц, полученное значение округляется до 4 знаков после запятой;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 инфл год</w:t>
      </w:r>
      <w:r>
        <w:rPr>
          <w:rFonts w:ascii="Times New Roman" w:hAnsi="Times New Roman"/>
          <w:color w:val="000000"/>
          <w:sz w:val="24"/>
          <w:szCs w:val="24"/>
        </w:rPr>
        <w:t xml:space="preserve"> – индекс-дефлятор Министерства экономического развития Российской Федерации (ИПЦ базовый, по строке - Показатели инфляции / в среднем за год).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Срок выполнения работ превышает календарный год, индекс прогнозной инфляции для второго и последующих годов, опр</w:t>
      </w:r>
      <w:r>
        <w:rPr>
          <w:rFonts w:ascii="Times New Roman" w:hAnsi="Times New Roman"/>
          <w:color w:val="000000"/>
          <w:sz w:val="24"/>
          <w:szCs w:val="24"/>
        </w:rPr>
        <w:t xml:space="preserve">еделяется с учетом установленных договором сроков строительства по формуле: </w:t>
      </w:r>
    </w:p>
    <w:p w:rsidR="007C2884" w:rsidRDefault="007C2884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2884" w:rsidRDefault="001703F0">
      <w:pPr>
        <w:spacing w:after="0" w:line="240" w:lineRule="auto"/>
        <w:ind w:left="454" w:firstLine="7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Цд=С * Иинфл   (1)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где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Цд – стоимость договора (этапа);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 - сметная стоимость подрядных работ, подлежащих выполнению подрядчиком; 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Иинф – индекс инфляции, рассчитываемый по форму</w:t>
      </w:r>
      <w:r>
        <w:rPr>
          <w:rFonts w:ascii="Times New Roman" w:hAnsi="Times New Roman"/>
          <w:color w:val="000000"/>
          <w:sz w:val="24"/>
          <w:szCs w:val="24"/>
        </w:rPr>
        <w:t xml:space="preserve">ле: </w:t>
      </w:r>
    </w:p>
    <w:p w:rsidR="007C2884" w:rsidRDefault="007C2884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2884" w:rsidRDefault="001703F0">
      <w:pPr>
        <w:spacing w:after="0" w:line="240" w:lineRule="auto"/>
        <w:ind w:left="454" w:firstLine="7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 инф = Д1*К1+Д2*К2+...+Дi*Кi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где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Д1, Д2, Дi - доля сметной стоимости работ соответственно в 1-й, 2-й, 3-й, i-ый годы строительства;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 - год завершения строительства объекта;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К1 - индекс прогнозной инфляции за первый год строительства объекта, опреде</w:t>
      </w:r>
      <w:r>
        <w:rPr>
          <w:rFonts w:ascii="Times New Roman" w:hAnsi="Times New Roman"/>
          <w:color w:val="000000"/>
          <w:sz w:val="24"/>
          <w:szCs w:val="24"/>
        </w:rPr>
        <w:t>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</w:p>
    <w:p w:rsidR="007C2884" w:rsidRDefault="001703F0">
      <w:pPr>
        <w:spacing w:after="0" w:line="240" w:lineRule="auto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К2 -индекс прогнозной инфляции, учитывающий инфляцию за первый и второй </w:t>
      </w:r>
      <w:r>
        <w:rPr>
          <w:rFonts w:ascii="Times New Roman" w:hAnsi="Times New Roman"/>
          <w:color w:val="000000"/>
          <w:sz w:val="24"/>
          <w:szCs w:val="24"/>
        </w:rPr>
        <w:t>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</w:t>
      </w:r>
      <w:r>
        <w:rPr>
          <w:rFonts w:ascii="Times New Roman" w:hAnsi="Times New Roman"/>
          <w:color w:val="000000"/>
          <w:sz w:val="24"/>
          <w:szCs w:val="24"/>
        </w:rPr>
        <w:t xml:space="preserve">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</w:p>
    <w:p w:rsidR="007C2884" w:rsidRDefault="001703F0">
      <w:pPr>
        <w:spacing w:after="0" w:line="240" w:lineRule="auto"/>
        <w:ind w:left="57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Кi - индекс прогнозной инфляции, учитывающий инфляцию за весь период строит</w:t>
      </w:r>
      <w:r>
        <w:rPr>
          <w:rFonts w:ascii="Times New Roman" w:hAnsi="Times New Roman"/>
          <w:color w:val="000000"/>
          <w:sz w:val="24"/>
          <w:szCs w:val="24"/>
        </w:rPr>
        <w:t xml:space="preserve">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объекта, </w:t>
      </w:r>
      <w:r>
        <w:rPr>
          <w:rFonts w:ascii="Times New Roman" w:hAnsi="Times New Roman"/>
          <w:color w:val="000000"/>
          <w:sz w:val="24"/>
          <w:szCs w:val="24"/>
        </w:rPr>
        <w:t>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</w:p>
    <w:p w:rsidR="007C2884" w:rsidRDefault="001703F0">
      <w:pPr>
        <w:spacing w:after="0" w:line="240" w:lineRule="auto"/>
        <w:ind w:left="57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этом, если срок выполнения работ указан</w:t>
      </w:r>
      <w:r>
        <w:rPr>
          <w:rFonts w:ascii="Times New Roman" w:hAnsi="Times New Roman"/>
          <w:color w:val="000000"/>
          <w:sz w:val="24"/>
          <w:szCs w:val="24"/>
        </w:rPr>
        <w:t xml:space="preserve"> в целом по договору (дата начала работ – дата окончание работ), применяется единый дефлятор, в соответствии с формулой (1).</w:t>
      </w:r>
    </w:p>
    <w:p w:rsidR="007C2884" w:rsidRDefault="001703F0">
      <w:pPr>
        <w:spacing w:after="0" w:line="240" w:lineRule="auto"/>
        <w:ind w:left="57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для определения ПЦ используется сметная документация, разработанная на основании СНБ применяемой на дату формирования ПЦ, то п</w:t>
      </w:r>
      <w:r>
        <w:rPr>
          <w:rFonts w:ascii="Times New Roman" w:hAnsi="Times New Roman"/>
          <w:color w:val="000000"/>
          <w:sz w:val="24"/>
          <w:szCs w:val="24"/>
        </w:rPr>
        <w:t xml:space="preserve">ересчет сметной стоимости работ в уровень цен на дату определения ПЦ осуществляется с использованием индексов изменения сметной стоимости, размещенных Минстроем России в ФРСН, действующих на дату определения ПЦ. </w:t>
      </w:r>
    </w:p>
    <w:p w:rsidR="007C2884" w:rsidRDefault="001703F0">
      <w:pPr>
        <w:spacing w:after="0" w:line="240" w:lineRule="auto"/>
        <w:ind w:left="57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если сметная документация разработ</w:t>
      </w:r>
      <w:r>
        <w:rPr>
          <w:rFonts w:ascii="Times New Roman" w:hAnsi="Times New Roman"/>
          <w:color w:val="000000"/>
          <w:sz w:val="24"/>
          <w:szCs w:val="24"/>
        </w:rPr>
        <w:t>ана в СНБ не применяемой на дату определения ПЦ, то пересчет сметной стоимости работ в уровень цен на дату определения ПЦ осуществляется с использованием индекса фактической инфляции (опубликованный на сайте https://www.fedstat.ru/, индексы цен на продукци</w:t>
      </w:r>
      <w:r>
        <w:rPr>
          <w:rFonts w:ascii="Times New Roman" w:hAnsi="Times New Roman"/>
          <w:color w:val="000000"/>
          <w:sz w:val="24"/>
          <w:szCs w:val="24"/>
        </w:rPr>
        <w:t xml:space="preserve">ю (затраты, услуги) инвестиционного назначения с 2017г., по Российской Федерации в целом, с учетом вида экономической деятельности). </w:t>
      </w:r>
    </w:p>
    <w:p w:rsidR="007C2884" w:rsidRDefault="007C2884">
      <w:pPr>
        <w:spacing w:after="0" w:line="240" w:lineRule="auto"/>
        <w:ind w:left="57"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2884" w:rsidRDefault="007C2884">
      <w:pPr>
        <w:spacing w:after="0" w:line="240" w:lineRule="auto"/>
        <w:ind w:left="57"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C2884" w:rsidRDefault="007C2884">
      <w:pPr>
        <w:spacing w:after="0" w:line="240" w:lineRule="auto"/>
        <w:ind w:left="57" w:firstLine="72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57" w:firstLine="720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-680" w:firstLine="720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spacing w:after="0" w:line="240" w:lineRule="auto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C2884" w:rsidRDefault="007C2884">
      <w:pPr>
        <w:ind w:left="57" w:firstLine="720"/>
      </w:pPr>
    </w:p>
    <w:sectPr w:rsidR="007C2884">
      <w:footnotePr>
        <w:numRestart w:val="eachPage"/>
      </w:footnotePr>
      <w:pgSz w:w="11906" w:h="16838"/>
      <w:pgMar w:top="567" w:right="1134" w:bottom="1701" w:left="1134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3F0" w:rsidRDefault="001703F0">
      <w:pPr>
        <w:spacing w:after="0" w:line="240" w:lineRule="auto"/>
      </w:pPr>
      <w:r>
        <w:separator/>
      </w:r>
    </w:p>
  </w:endnote>
  <w:endnote w:type="continuationSeparator" w:id="0">
    <w:p w:rsidR="001703F0" w:rsidRDefault="00170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3F0" w:rsidRDefault="001703F0">
      <w:pPr>
        <w:rPr>
          <w:sz w:val="12"/>
        </w:rPr>
      </w:pPr>
      <w:r>
        <w:separator/>
      </w:r>
    </w:p>
  </w:footnote>
  <w:footnote w:type="continuationSeparator" w:id="0">
    <w:p w:rsidR="001703F0" w:rsidRDefault="001703F0">
      <w:pPr>
        <w:rPr>
          <w:sz w:val="12"/>
        </w:rPr>
      </w:pPr>
      <w:r>
        <w:continuationSeparator/>
      </w:r>
    </w:p>
  </w:footnote>
  <w:footnote w:id="1">
    <w:p w:rsidR="007C2884" w:rsidRDefault="001703F0">
      <w:pPr>
        <w:pStyle w:val="af"/>
      </w:pPr>
      <w:r>
        <w:rPr>
          <w:rStyle w:val="af0"/>
        </w:rPr>
        <w:footnoteRef/>
      </w:r>
      <w:r>
        <w:t xml:space="preserve"> Если в организации функции </w:t>
      </w:r>
      <w:r>
        <w:t>главного бухгалтера выполняет генеральный директор–ставится только его виза.</w:t>
      </w:r>
    </w:p>
    <w:p w:rsidR="007C2884" w:rsidRDefault="001703F0">
      <w:pPr>
        <w:pStyle w:val="af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56F83"/>
    <w:multiLevelType w:val="multilevel"/>
    <w:tmpl w:val="A904707A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266FE1"/>
    <w:multiLevelType w:val="multilevel"/>
    <w:tmpl w:val="D8B2CD14"/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0516154"/>
    <w:multiLevelType w:val="multilevel"/>
    <w:tmpl w:val="22E4C7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2BD4748"/>
    <w:multiLevelType w:val="multilevel"/>
    <w:tmpl w:val="C0F634E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99965FB"/>
    <w:multiLevelType w:val="multilevel"/>
    <w:tmpl w:val="34FAB4B0"/>
    <w:lvl w:ilvl="0">
      <w:start w:val="19"/>
      <w:numFmt w:val="decimal"/>
      <w:lvlText w:val="%1."/>
      <w:lvlJc w:val="left"/>
      <w:pPr>
        <w:tabs>
          <w:tab w:val="num" w:pos="0"/>
        </w:tabs>
        <w:ind w:left="1800" w:hanging="360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2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5" w15:restartNumberingAfterBreak="0">
    <w:nsid w:val="4243361F"/>
    <w:multiLevelType w:val="multilevel"/>
    <w:tmpl w:val="03E829BE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2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6" w15:restartNumberingAfterBreak="0">
    <w:nsid w:val="46D649F3"/>
    <w:multiLevelType w:val="multilevel"/>
    <w:tmpl w:val="51348D78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474B4742"/>
    <w:multiLevelType w:val="multilevel"/>
    <w:tmpl w:val="DA0476A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4FF404A0"/>
    <w:multiLevelType w:val="multilevel"/>
    <w:tmpl w:val="54DCCCF6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72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9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8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136" w:hanging="1800"/>
      </w:pPr>
    </w:lvl>
  </w:abstractNum>
  <w:abstractNum w:abstractNumId="9" w15:restartNumberingAfterBreak="0">
    <w:nsid w:val="505806A3"/>
    <w:multiLevelType w:val="multilevel"/>
    <w:tmpl w:val="7CAC6B3E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25F5573"/>
    <w:multiLevelType w:val="multilevel"/>
    <w:tmpl w:val="DBD4E300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5971087B"/>
    <w:multiLevelType w:val="multilevel"/>
    <w:tmpl w:val="212E483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6C14069C"/>
    <w:multiLevelType w:val="multilevel"/>
    <w:tmpl w:val="9F2245A6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13" w15:restartNumberingAfterBreak="0">
    <w:nsid w:val="73961B07"/>
    <w:multiLevelType w:val="multilevel"/>
    <w:tmpl w:val="FEA258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739F7794"/>
    <w:multiLevelType w:val="multilevel"/>
    <w:tmpl w:val="84A652CC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94059D0"/>
    <w:multiLevelType w:val="multilevel"/>
    <w:tmpl w:val="A55090D4"/>
    <w:lvl w:ilvl="0">
      <w:start w:val="1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63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396741"/>
    <w:multiLevelType w:val="multilevel"/>
    <w:tmpl w:val="0A5007DA"/>
    <w:lvl w:ilvl="0">
      <w:start w:val="12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06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8" w:hanging="1800"/>
      </w:p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15"/>
  </w:num>
  <w:num w:numId="10">
    <w:abstractNumId w:val="10"/>
  </w:num>
  <w:num w:numId="11">
    <w:abstractNumId w:val="16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884"/>
    <w:rsid w:val="001703F0"/>
    <w:rsid w:val="00397676"/>
    <w:rsid w:val="007C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76CD443"/>
  <w15:docId w15:val="{3163443C-40F6-4E57-8F44-D4A93F695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3149D"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53149D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2"/>
    <w:next w:val="a2"/>
    <w:link w:val="21"/>
    <w:uiPriority w:val="9"/>
    <w:unhideWhenUsed/>
    <w:qFormat/>
    <w:rsid w:val="0053149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53149D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2"/>
    <w:next w:val="a2"/>
    <w:link w:val="40"/>
    <w:uiPriority w:val="9"/>
    <w:qFormat/>
    <w:rsid w:val="0053149D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53149D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2"/>
    <w:next w:val="a2"/>
    <w:link w:val="60"/>
    <w:uiPriority w:val="9"/>
    <w:qFormat/>
    <w:rsid w:val="0053149D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53149D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2"/>
    <w:next w:val="a2"/>
    <w:link w:val="80"/>
    <w:uiPriority w:val="9"/>
    <w:qFormat/>
    <w:rsid w:val="0053149D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2"/>
    <w:next w:val="a2"/>
    <w:link w:val="90"/>
    <w:uiPriority w:val="9"/>
    <w:qFormat/>
    <w:rsid w:val="0053149D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qFormat/>
    <w:rsid w:val="0053149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3"/>
    <w:link w:val="20"/>
    <w:uiPriority w:val="9"/>
    <w:qFormat/>
    <w:rsid w:val="0053149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uiPriority w:val="9"/>
    <w:qFormat/>
    <w:rsid w:val="0053149D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"/>
    <w:qFormat/>
    <w:rsid w:val="0053149D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qFormat/>
    <w:rsid w:val="0053149D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"/>
    <w:qFormat/>
    <w:rsid w:val="0053149D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"/>
    <w:qFormat/>
    <w:rsid w:val="0053149D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"/>
    <w:qFormat/>
    <w:rsid w:val="0053149D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qFormat/>
    <w:rsid w:val="0053149D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a6">
    <w:name w:val="Абзац списка Знак"/>
    <w:link w:val="a7"/>
    <w:uiPriority w:val="34"/>
    <w:qFormat/>
    <w:rsid w:val="0053149D"/>
    <w:rPr>
      <w:rFonts w:ascii="Calibri" w:eastAsia="Times New Roman" w:hAnsi="Calibri" w:cs="Times New Roman"/>
      <w:lang w:eastAsia="ru-RU"/>
    </w:rPr>
  </w:style>
  <w:style w:type="character" w:styleId="a8">
    <w:name w:val="annotation reference"/>
    <w:qFormat/>
    <w:rsid w:val="0053149D"/>
    <w:rPr>
      <w:sz w:val="16"/>
      <w:szCs w:val="16"/>
    </w:rPr>
  </w:style>
  <w:style w:type="character" w:customStyle="1" w:styleId="a9">
    <w:name w:val="Текст примечания Знак"/>
    <w:basedOn w:val="a3"/>
    <w:link w:val="aa"/>
    <w:qFormat/>
    <w:rsid w:val="005314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3"/>
    <w:link w:val="ac"/>
    <w:semiHidden/>
    <w:qFormat/>
    <w:rsid w:val="0053149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Подпункт Знак1"/>
    <w:link w:val="a0"/>
    <w:qFormat/>
    <w:locked/>
    <w:rsid w:val="005314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d">
    <w:name w:val="Hyperlink"/>
    <w:uiPriority w:val="99"/>
    <w:rsid w:val="0053149D"/>
    <w:rPr>
      <w:color w:val="0000FF"/>
      <w:u w:val="single"/>
    </w:rPr>
  </w:style>
  <w:style w:type="character" w:customStyle="1" w:styleId="apple-style-span">
    <w:name w:val="apple-style-span"/>
    <w:basedOn w:val="a3"/>
    <w:qFormat/>
    <w:rsid w:val="0053149D"/>
  </w:style>
  <w:style w:type="character" w:customStyle="1" w:styleId="apple-converted-space">
    <w:name w:val="apple-converted-space"/>
    <w:basedOn w:val="a3"/>
    <w:qFormat/>
    <w:rsid w:val="0053149D"/>
  </w:style>
  <w:style w:type="character" w:customStyle="1" w:styleId="ae">
    <w:name w:val="Текст сноски Знак"/>
    <w:basedOn w:val="a3"/>
    <w:link w:val="af"/>
    <w:uiPriority w:val="99"/>
    <w:qFormat/>
    <w:rsid w:val="0053149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0">
    <w:name w:val="Символ сноски"/>
    <w:uiPriority w:val="99"/>
    <w:unhideWhenUsed/>
    <w:qFormat/>
    <w:rsid w:val="0053149D"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af2">
    <w:name w:val="Верхний колонтитул Знак"/>
    <w:basedOn w:val="a3"/>
    <w:link w:val="af3"/>
    <w:uiPriority w:val="99"/>
    <w:qFormat/>
    <w:rsid w:val="0053149D"/>
    <w:rPr>
      <w:rFonts w:ascii="Calibri" w:eastAsia="Times New Roman" w:hAnsi="Calibri" w:cs="Times New Roman"/>
      <w:lang w:eastAsia="ru-RU"/>
    </w:rPr>
  </w:style>
  <w:style w:type="character" w:customStyle="1" w:styleId="af4">
    <w:name w:val="Нижний колонтитул Знак"/>
    <w:basedOn w:val="a3"/>
    <w:link w:val="af5"/>
    <w:uiPriority w:val="99"/>
    <w:qFormat/>
    <w:rsid w:val="0053149D"/>
    <w:rPr>
      <w:rFonts w:ascii="Calibri" w:eastAsia="Times New Roman" w:hAnsi="Calibri" w:cs="Times New Roman"/>
      <w:lang w:eastAsia="ru-RU"/>
    </w:rPr>
  </w:style>
  <w:style w:type="character" w:customStyle="1" w:styleId="af6">
    <w:name w:val="Схема документа Знак"/>
    <w:basedOn w:val="a3"/>
    <w:link w:val="af7"/>
    <w:uiPriority w:val="99"/>
    <w:semiHidden/>
    <w:qFormat/>
    <w:rsid w:val="0053149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Название Знак"/>
    <w:link w:val="12"/>
    <w:uiPriority w:val="10"/>
    <w:qFormat/>
    <w:rsid w:val="0053149D"/>
    <w:rPr>
      <w:rFonts w:ascii="Cambria" w:eastAsia="Times New Roman" w:hAnsi="Cambria" w:cs="Times New Roman"/>
      <w:color w:val="17365D"/>
      <w:spacing w:val="5"/>
      <w:kern w:val="2"/>
      <w:sz w:val="52"/>
      <w:szCs w:val="52"/>
      <w:lang w:eastAsia="ru-RU"/>
    </w:rPr>
  </w:style>
  <w:style w:type="character" w:customStyle="1" w:styleId="af9">
    <w:name w:val="Подзаголовок Знак"/>
    <w:basedOn w:val="a3"/>
    <w:link w:val="afa"/>
    <w:uiPriority w:val="11"/>
    <w:qFormat/>
    <w:rsid w:val="0053149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b">
    <w:name w:val="Strong"/>
    <w:uiPriority w:val="22"/>
    <w:qFormat/>
    <w:rsid w:val="0053149D"/>
    <w:rPr>
      <w:b/>
      <w:bCs/>
    </w:rPr>
  </w:style>
  <w:style w:type="character" w:styleId="afc">
    <w:name w:val="Emphasis"/>
    <w:uiPriority w:val="20"/>
    <w:qFormat/>
    <w:rsid w:val="0053149D"/>
    <w:rPr>
      <w:i/>
      <w:iCs/>
    </w:rPr>
  </w:style>
  <w:style w:type="character" w:customStyle="1" w:styleId="22">
    <w:name w:val="Цитата 2 Знак"/>
    <w:basedOn w:val="a3"/>
    <w:link w:val="23"/>
    <w:uiPriority w:val="29"/>
    <w:qFormat/>
    <w:rsid w:val="0053149D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character" w:customStyle="1" w:styleId="afd">
    <w:name w:val="Выделенная цитата Знак"/>
    <w:basedOn w:val="a3"/>
    <w:link w:val="afe"/>
    <w:uiPriority w:val="30"/>
    <w:qFormat/>
    <w:rsid w:val="0053149D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ff">
    <w:name w:val="Subtle Emphasis"/>
    <w:uiPriority w:val="19"/>
    <w:qFormat/>
    <w:rsid w:val="0053149D"/>
    <w:rPr>
      <w:i/>
      <w:iCs/>
      <w:color w:val="808080"/>
    </w:rPr>
  </w:style>
  <w:style w:type="character" w:styleId="aff0">
    <w:name w:val="Intense Emphasis"/>
    <w:uiPriority w:val="21"/>
    <w:qFormat/>
    <w:rsid w:val="0053149D"/>
    <w:rPr>
      <w:b/>
      <w:bCs/>
      <w:i/>
      <w:iCs/>
      <w:color w:val="4F81BD"/>
    </w:rPr>
  </w:style>
  <w:style w:type="character" w:styleId="aff1">
    <w:name w:val="Subtle Reference"/>
    <w:uiPriority w:val="31"/>
    <w:qFormat/>
    <w:rsid w:val="0053149D"/>
    <w:rPr>
      <w:smallCaps/>
      <w:color w:val="C0504D"/>
      <w:u w:val="single"/>
    </w:rPr>
  </w:style>
  <w:style w:type="character" w:styleId="aff2">
    <w:name w:val="Intense Reference"/>
    <w:uiPriority w:val="32"/>
    <w:qFormat/>
    <w:rsid w:val="0053149D"/>
    <w:rPr>
      <w:b/>
      <w:bCs/>
      <w:smallCaps/>
      <w:color w:val="C0504D"/>
      <w:spacing w:val="5"/>
      <w:u w:val="single"/>
    </w:rPr>
  </w:style>
  <w:style w:type="character" w:styleId="aff3">
    <w:name w:val="Book Title"/>
    <w:uiPriority w:val="33"/>
    <w:qFormat/>
    <w:rsid w:val="0053149D"/>
    <w:rPr>
      <w:b/>
      <w:bCs/>
      <w:smallCaps/>
      <w:spacing w:val="5"/>
    </w:rPr>
  </w:style>
  <w:style w:type="character" w:customStyle="1" w:styleId="aff4">
    <w:name w:val="Электронная подпись Знак"/>
    <w:basedOn w:val="a3"/>
    <w:link w:val="aff5"/>
    <w:uiPriority w:val="99"/>
    <w:semiHidden/>
    <w:qFormat/>
    <w:rsid w:val="0053149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6">
    <w:name w:val="Тема примечания Знак"/>
    <w:basedOn w:val="a9"/>
    <w:link w:val="aff7"/>
    <w:semiHidden/>
    <w:qFormat/>
    <w:rsid w:val="0053149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8">
    <w:name w:val="Основной текст с отступом Знак"/>
    <w:basedOn w:val="a3"/>
    <w:link w:val="aff9"/>
    <w:qFormat/>
    <w:rsid w:val="0053149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1">
    <w:name w:val="Основной текст (6)_"/>
    <w:basedOn w:val="a3"/>
    <w:link w:val="62"/>
    <w:qFormat/>
    <w:rsid w:val="0053149D"/>
    <w:rPr>
      <w:rFonts w:ascii="Times New Roman" w:hAnsi="Times New Roman"/>
      <w:shd w:val="clear" w:color="auto" w:fill="FFFFFF"/>
    </w:rPr>
  </w:style>
  <w:style w:type="character" w:customStyle="1" w:styleId="affa">
    <w:name w:val="Колонтитул_"/>
    <w:basedOn w:val="a3"/>
    <w:link w:val="affb"/>
    <w:qFormat/>
    <w:rsid w:val="0053149D"/>
    <w:rPr>
      <w:rFonts w:ascii="Times New Roman" w:hAnsi="Times New Roman"/>
      <w:shd w:val="clear" w:color="auto" w:fill="FFFFFF"/>
    </w:rPr>
  </w:style>
  <w:style w:type="character" w:customStyle="1" w:styleId="ConsPlusNormal">
    <w:name w:val="ConsPlusNormal Знак"/>
    <w:link w:val="ConsPlusNormal0"/>
    <w:qFormat/>
    <w:rsid w:val="00AD7B04"/>
    <w:rPr>
      <w:rFonts w:ascii="Arial" w:eastAsia="Times New Roman" w:hAnsi="Arial" w:cs="Arial"/>
      <w:sz w:val="20"/>
      <w:szCs w:val="20"/>
      <w:lang w:eastAsia="ru-RU"/>
    </w:rPr>
  </w:style>
  <w:style w:type="character" w:styleId="affc">
    <w:name w:val="line number"/>
    <w:basedOn w:val="a3"/>
    <w:uiPriority w:val="99"/>
    <w:semiHidden/>
    <w:unhideWhenUsed/>
    <w:qFormat/>
    <w:rsid w:val="008F1848"/>
  </w:style>
  <w:style w:type="character" w:styleId="affd">
    <w:name w:val="FollowedHyperlink"/>
    <w:uiPriority w:val="99"/>
    <w:semiHidden/>
    <w:unhideWhenUsed/>
    <w:rsid w:val="008F1848"/>
    <w:rPr>
      <w:color w:val="954F72"/>
      <w:u w:val="single"/>
    </w:rPr>
  </w:style>
  <w:style w:type="character" w:customStyle="1" w:styleId="affe">
    <w:name w:val="комментарий"/>
    <w:qFormat/>
    <w:rsid w:val="008F1848"/>
    <w:rPr>
      <w:b/>
      <w:i/>
      <w:shd w:val="clear" w:color="auto" w:fill="FFFF99"/>
    </w:rPr>
  </w:style>
  <w:style w:type="character" w:customStyle="1" w:styleId="afff">
    <w:name w:val="Символ концевой сноски"/>
    <w:qFormat/>
    <w:rPr>
      <w:vertAlign w:val="superscript"/>
    </w:rPr>
  </w:style>
  <w:style w:type="character" w:styleId="afff0">
    <w:name w:val="endnote reference"/>
    <w:rPr>
      <w:vertAlign w:val="superscript"/>
    </w:rPr>
  </w:style>
  <w:style w:type="paragraph" w:styleId="afff1">
    <w:name w:val="Title"/>
    <w:basedOn w:val="a2"/>
    <w:next w:val="afff2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ff2">
    <w:name w:val="Body Text"/>
    <w:basedOn w:val="a2"/>
    <w:pPr>
      <w:spacing w:after="140"/>
    </w:pPr>
  </w:style>
  <w:style w:type="paragraph" w:styleId="afff3">
    <w:name w:val="List"/>
    <w:basedOn w:val="afff2"/>
  </w:style>
  <w:style w:type="paragraph" w:styleId="afff4">
    <w:name w:val="caption"/>
    <w:basedOn w:val="a2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5">
    <w:name w:val="index heading"/>
    <w:basedOn w:val="afff1"/>
  </w:style>
  <w:style w:type="paragraph" w:customStyle="1" w:styleId="caption1">
    <w:name w:val="caption1"/>
    <w:basedOn w:val="a2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1"/>
    <w:qFormat/>
  </w:style>
  <w:style w:type="paragraph" w:customStyle="1" w:styleId="caption11">
    <w:name w:val="caption11"/>
    <w:basedOn w:val="a2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f1"/>
    <w:qFormat/>
  </w:style>
  <w:style w:type="paragraph" w:styleId="a7">
    <w:name w:val="List Paragraph"/>
    <w:basedOn w:val="a2"/>
    <w:link w:val="a6"/>
    <w:uiPriority w:val="34"/>
    <w:qFormat/>
    <w:rsid w:val="0053149D"/>
    <w:pPr>
      <w:ind w:left="720"/>
      <w:contextualSpacing/>
    </w:pPr>
  </w:style>
  <w:style w:type="paragraph" w:styleId="aa">
    <w:name w:val="annotation text"/>
    <w:basedOn w:val="a2"/>
    <w:link w:val="a9"/>
    <w:qFormat/>
    <w:rsid w:val="0053149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c">
    <w:name w:val="Balloon Text"/>
    <w:basedOn w:val="a2"/>
    <w:link w:val="ab"/>
    <w:semiHidden/>
    <w:unhideWhenUsed/>
    <w:qFormat/>
    <w:rsid w:val="0053149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6">
    <w:name w:val="Обычный+ без отступа"/>
    <w:basedOn w:val="a2"/>
    <w:qFormat/>
    <w:rsid w:val="0053149D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7">
    <w:name w:val="Таблица шапка"/>
    <w:basedOn w:val="a2"/>
    <w:qFormat/>
    <w:rsid w:val="0053149D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8">
    <w:name w:val="Текст таблицы"/>
    <w:basedOn w:val="a2"/>
    <w:qFormat/>
    <w:rsid w:val="0053149D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2"/>
    <w:qFormat/>
    <w:rsid w:val="0053149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0">
    <w:name w:val="Подпункт"/>
    <w:basedOn w:val="a"/>
    <w:link w:val="11"/>
    <w:qFormat/>
    <w:rsid w:val="0053149D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qFormat/>
    <w:rsid w:val="0053149D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fff9">
    <w:name w:val="Подподподпункт"/>
    <w:basedOn w:val="a2"/>
    <w:qFormat/>
    <w:rsid w:val="0053149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hAnsi="Times New Roman"/>
      <w:sz w:val="28"/>
      <w:szCs w:val="20"/>
    </w:rPr>
  </w:style>
  <w:style w:type="paragraph" w:customStyle="1" w:styleId="13">
    <w:name w:val="Пункт1"/>
    <w:basedOn w:val="a2"/>
    <w:qFormat/>
    <w:rsid w:val="0053149D"/>
    <w:pPr>
      <w:tabs>
        <w:tab w:val="left" w:pos="567"/>
      </w:tabs>
      <w:spacing w:before="240" w:after="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1">
    <w:name w:val="Пункт_3"/>
    <w:basedOn w:val="a2"/>
    <w:uiPriority w:val="99"/>
    <w:qFormat/>
    <w:rsid w:val="0053149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4">
    <w:name w:val="toc 1"/>
    <w:basedOn w:val="a2"/>
    <w:next w:val="a2"/>
    <w:autoRedefine/>
    <w:uiPriority w:val="39"/>
    <w:rsid w:val="0053149D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2"/>
    <w:next w:val="a2"/>
    <w:autoRedefine/>
    <w:uiPriority w:val="39"/>
    <w:unhideWhenUsed/>
    <w:rsid w:val="0053149D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f">
    <w:name w:val="footnote text"/>
    <w:basedOn w:val="a2"/>
    <w:link w:val="ae"/>
    <w:uiPriority w:val="99"/>
    <w:unhideWhenUsed/>
    <w:rsid w:val="0053149D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53149D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a">
    <w:name w:val="Таблица"/>
    <w:basedOn w:val="a2"/>
    <w:qFormat/>
    <w:rsid w:val="0053149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2"/>
    <w:qFormat/>
    <w:rsid w:val="0053149D"/>
    <w:pPr>
      <w:ind w:left="720"/>
      <w:contextualSpacing/>
    </w:pPr>
  </w:style>
  <w:style w:type="paragraph" w:customStyle="1" w:styleId="affb">
    <w:name w:val="Колонтитул"/>
    <w:basedOn w:val="a2"/>
    <w:link w:val="affa"/>
    <w:qFormat/>
    <w:rsid w:val="0053149D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paragraph" w:styleId="af3">
    <w:name w:val="header"/>
    <w:basedOn w:val="a2"/>
    <w:link w:val="af2"/>
    <w:uiPriority w:val="99"/>
    <w:unhideWhenUsed/>
    <w:rsid w:val="0053149D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2"/>
    <w:link w:val="af4"/>
    <w:uiPriority w:val="99"/>
    <w:unhideWhenUsed/>
    <w:rsid w:val="0053149D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Document Map"/>
    <w:basedOn w:val="a2"/>
    <w:link w:val="af6"/>
    <w:uiPriority w:val="99"/>
    <w:semiHidden/>
    <w:unhideWhenUsed/>
    <w:qFormat/>
    <w:rsid w:val="0053149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b">
    <w:name w:val="Знак Знак Знак Знак Знак Знак Знак Знак Знак"/>
    <w:basedOn w:val="a2"/>
    <w:qFormat/>
    <w:rsid w:val="0053149D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c">
    <w:name w:val="No Spacing"/>
    <w:basedOn w:val="a2"/>
    <w:uiPriority w:val="1"/>
    <w:qFormat/>
    <w:rsid w:val="0053149D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caption111">
    <w:name w:val="caption111"/>
    <w:basedOn w:val="a2"/>
    <w:next w:val="a2"/>
    <w:uiPriority w:val="35"/>
    <w:qFormat/>
    <w:rsid w:val="0053149D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2">
    <w:name w:val="Название1"/>
    <w:basedOn w:val="a2"/>
    <w:next w:val="a2"/>
    <w:link w:val="af8"/>
    <w:uiPriority w:val="10"/>
    <w:qFormat/>
    <w:rsid w:val="0053149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a">
    <w:name w:val="Subtitle"/>
    <w:basedOn w:val="a2"/>
    <w:next w:val="a2"/>
    <w:link w:val="af9"/>
    <w:uiPriority w:val="11"/>
    <w:qFormat/>
    <w:rsid w:val="0053149D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2"/>
    <w:next w:val="a2"/>
    <w:link w:val="22"/>
    <w:uiPriority w:val="29"/>
    <w:qFormat/>
    <w:rsid w:val="0053149D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e">
    <w:name w:val="Intense Quote"/>
    <w:basedOn w:val="a2"/>
    <w:next w:val="a2"/>
    <w:link w:val="afd"/>
    <w:uiPriority w:val="30"/>
    <w:qFormat/>
    <w:rsid w:val="0053149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d">
    <w:name w:val="TOC Heading"/>
    <w:basedOn w:val="1"/>
    <w:next w:val="a2"/>
    <w:uiPriority w:val="39"/>
    <w:qFormat/>
    <w:rsid w:val="0053149D"/>
    <w:pPr>
      <w:outlineLvl w:val="9"/>
    </w:pPr>
  </w:style>
  <w:style w:type="paragraph" w:styleId="aff5">
    <w:name w:val="E-mail Signature"/>
    <w:basedOn w:val="a2"/>
    <w:link w:val="aff4"/>
    <w:uiPriority w:val="99"/>
    <w:semiHidden/>
    <w:unhideWhenUsed/>
    <w:qFormat/>
    <w:rsid w:val="0053149D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e">
    <w:name w:val="Знак"/>
    <w:basedOn w:val="a2"/>
    <w:qFormat/>
    <w:rsid w:val="0053149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7">
    <w:name w:val="annotation subject"/>
    <w:basedOn w:val="aa"/>
    <w:next w:val="aa"/>
    <w:link w:val="aff6"/>
    <w:semiHidden/>
    <w:qFormat/>
    <w:rsid w:val="0053149D"/>
    <w:rPr>
      <w:rFonts w:eastAsia="Calibri"/>
      <w:b/>
      <w:bCs/>
    </w:rPr>
  </w:style>
  <w:style w:type="paragraph" w:customStyle="1" w:styleId="32">
    <w:name w:val="Нумерованный список ур3"/>
    <w:basedOn w:val="a2"/>
    <w:qFormat/>
    <w:rsid w:val="0053149D"/>
    <w:pPr>
      <w:tabs>
        <w:tab w:val="left" w:pos="1440"/>
      </w:tabs>
      <w:spacing w:after="0" w:line="240" w:lineRule="auto"/>
      <w:ind w:left="1224" w:hanging="504"/>
      <w:jc w:val="both"/>
    </w:pPr>
    <w:rPr>
      <w:rFonts w:ascii="Garamond" w:hAnsi="Garamond"/>
      <w:sz w:val="24"/>
      <w:szCs w:val="20"/>
    </w:rPr>
  </w:style>
  <w:style w:type="paragraph" w:customStyle="1" w:styleId="310">
    <w:name w:val="Список 31"/>
    <w:basedOn w:val="a2"/>
    <w:qFormat/>
    <w:rsid w:val="0053149D"/>
    <w:pPr>
      <w:tabs>
        <w:tab w:val="left" w:pos="360"/>
      </w:tabs>
      <w:spacing w:before="120" w:after="0" w:line="240" w:lineRule="auto"/>
      <w:ind w:left="360" w:hanging="36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2"/>
    <w:qFormat/>
    <w:rsid w:val="0053149D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">
    <w:name w:val="Normal (Web)"/>
    <w:basedOn w:val="a2"/>
    <w:uiPriority w:val="99"/>
    <w:qFormat/>
    <w:rsid w:val="0053149D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customStyle="1" w:styleId="33">
    <w:name w:val="Знак Знак3 Знак Знак"/>
    <w:basedOn w:val="a2"/>
    <w:qFormat/>
    <w:rsid w:val="0053149D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0">
    <w:name w:val="Пункт"/>
    <w:basedOn w:val="a2"/>
    <w:qFormat/>
    <w:rsid w:val="0053149D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2"/>
    <w:qFormat/>
    <w:rsid w:val="0053149D"/>
    <w:pPr>
      <w:ind w:left="720"/>
      <w:contextualSpacing/>
    </w:pPr>
  </w:style>
  <w:style w:type="paragraph" w:styleId="aff9">
    <w:name w:val="Body Text Indent"/>
    <w:basedOn w:val="a2"/>
    <w:link w:val="aff8"/>
    <w:rsid w:val="0053149D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1">
    <w:name w:val="Знак Знак"/>
    <w:basedOn w:val="a2"/>
    <w:qFormat/>
    <w:rsid w:val="005314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toc 3"/>
    <w:basedOn w:val="a2"/>
    <w:next w:val="a2"/>
    <w:autoRedefine/>
    <w:uiPriority w:val="39"/>
    <w:unhideWhenUsed/>
    <w:rsid w:val="0053149D"/>
    <w:pPr>
      <w:spacing w:after="100"/>
      <w:ind w:left="440"/>
    </w:pPr>
  </w:style>
  <w:style w:type="paragraph" w:customStyle="1" w:styleId="62">
    <w:name w:val="Основной текст (6)"/>
    <w:basedOn w:val="a2"/>
    <w:link w:val="61"/>
    <w:qFormat/>
    <w:rsid w:val="0053149D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eastAsiaTheme="minorHAnsi" w:hAnsi="Times New Roman" w:cstheme="minorBidi"/>
      <w:lang w:eastAsia="en-US"/>
    </w:rPr>
  </w:style>
  <w:style w:type="paragraph" w:customStyle="1" w:styleId="16">
    <w:name w:val="Стиль1"/>
    <w:basedOn w:val="a2"/>
    <w:qFormat/>
    <w:rsid w:val="000C55B0"/>
    <w:pPr>
      <w:tabs>
        <w:tab w:val="left" w:pos="5103"/>
      </w:tabs>
      <w:spacing w:after="0" w:line="240" w:lineRule="auto"/>
      <w:ind w:firstLine="720"/>
      <w:jc w:val="both"/>
    </w:pPr>
    <w:rPr>
      <w:rFonts w:ascii="Times New Roman" w:hAnsi="Times New Roman"/>
      <w:sz w:val="28"/>
      <w:szCs w:val="24"/>
    </w:rPr>
  </w:style>
  <w:style w:type="paragraph" w:styleId="affff2">
    <w:name w:val="Revision"/>
    <w:uiPriority w:val="99"/>
    <w:semiHidden/>
    <w:qFormat/>
    <w:rsid w:val="008F184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ListParagraph">
    <w:name w:val="Table List Paragraph"/>
    <w:basedOn w:val="a2"/>
    <w:qFormat/>
    <w:rsid w:val="008F1848"/>
    <w:pPr>
      <w:numPr>
        <w:numId w:val="16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2"/>
    <w:qFormat/>
    <w:rsid w:val="008F1848"/>
    <w:pPr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numbering" w:customStyle="1" w:styleId="17">
    <w:name w:val="Нет списка1"/>
    <w:uiPriority w:val="99"/>
    <w:semiHidden/>
    <w:unhideWhenUsed/>
    <w:qFormat/>
    <w:rsid w:val="008F1848"/>
  </w:style>
  <w:style w:type="table" w:styleId="affff3">
    <w:name w:val="Table Grid"/>
    <w:basedOn w:val="a4"/>
    <w:uiPriority w:val="39"/>
    <w:rsid w:val="008F184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Microsoft_Excel2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3.xls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E609F-7ECF-4D06-896D-B071C7B33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5406</Words>
  <Characters>30819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Гадалина Надежда Викторовна</dc:creator>
  <dc:description/>
  <cp:lastModifiedBy>Исаев Альберт Фанилевич</cp:lastModifiedBy>
  <cp:revision>2</cp:revision>
  <dcterms:created xsi:type="dcterms:W3CDTF">2026-08-17T08:40:00Z</dcterms:created>
  <dcterms:modified xsi:type="dcterms:W3CDTF">2026-08-17T08:40:00Z</dcterms:modified>
  <dc:language>ru-RU</dc:language>
</cp:coreProperties>
</file>